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272D2" w14:textId="5EEAF16F" w:rsidR="007A5559" w:rsidRDefault="007A5559" w:rsidP="00BD21B4">
      <w:pPr>
        <w:spacing w:before="120" w:line="240" w:lineRule="auto"/>
        <w:rPr>
          <w:rFonts w:asciiTheme="majorHAnsi" w:eastAsia="Times New Roman" w:hAnsiTheme="majorHAnsi" w:cs="Times New Roman"/>
          <w:lang w:eastAsia="cs-CZ"/>
        </w:rPr>
      </w:pPr>
      <w:bookmarkStart w:id="0" w:name="_Toc517632206"/>
      <w:bookmarkStart w:id="1" w:name="_Toc517978983"/>
      <w:bookmarkStart w:id="2" w:name="_Toc518251180"/>
      <w:bookmarkStart w:id="3" w:name="_Toc533063756"/>
      <w:r>
        <w:rPr>
          <w:rFonts w:asciiTheme="majorHAnsi" w:eastAsia="Times New Roman" w:hAnsiTheme="majorHAnsi" w:cs="Times New Roman"/>
          <w:lang w:eastAsia="cs-CZ"/>
        </w:rPr>
        <w:t xml:space="preserve">Příloha č. </w:t>
      </w:r>
      <w:r w:rsidR="00BD21B4">
        <w:rPr>
          <w:rFonts w:asciiTheme="majorHAnsi" w:eastAsia="Times New Roman" w:hAnsiTheme="majorHAnsi" w:cs="Times New Roman"/>
          <w:lang w:eastAsia="cs-CZ"/>
        </w:rPr>
        <w:t>2</w:t>
      </w:r>
      <w:r w:rsidR="00F4455C">
        <w:rPr>
          <w:rFonts w:asciiTheme="majorHAnsi" w:eastAsia="Times New Roman" w:hAnsiTheme="majorHAnsi" w:cs="Times New Roman"/>
          <w:lang w:eastAsia="cs-CZ"/>
        </w:rPr>
        <w:t xml:space="preserve"> Smlouvy o poskytování služeb</w:t>
      </w:r>
    </w:p>
    <w:p w14:paraId="3FB2ABBD" w14:textId="2879ACE7" w:rsidR="00BD21B4" w:rsidRDefault="00BD21B4" w:rsidP="00BD21B4">
      <w:pPr>
        <w:rPr>
          <w:rFonts w:asciiTheme="majorHAnsi" w:eastAsia="Times New Roman" w:hAnsiTheme="majorHAnsi" w:cstheme="majorBidi"/>
          <w:b/>
          <w:color w:val="FF5200" w:themeColor="accent2"/>
          <w:spacing w:val="-6"/>
          <w:sz w:val="36"/>
          <w:szCs w:val="36"/>
        </w:rPr>
      </w:pPr>
      <w:r>
        <w:rPr>
          <w:rFonts w:asciiTheme="majorHAnsi" w:eastAsia="Times New Roman" w:hAnsiTheme="majorHAnsi" w:cstheme="majorBidi"/>
          <w:b/>
          <w:color w:val="FF5200" w:themeColor="accent2"/>
          <w:spacing w:val="-6"/>
          <w:sz w:val="36"/>
          <w:szCs w:val="36"/>
        </w:rPr>
        <w:t>Standardy úklidových služeb</w:t>
      </w:r>
    </w:p>
    <w:p w14:paraId="0D95623F" w14:textId="7C10F59C" w:rsidR="00BD21B4" w:rsidRPr="0031784E" w:rsidRDefault="00BD21B4" w:rsidP="00BD21B4">
      <w:pPr>
        <w:pStyle w:val="Vraznjtext"/>
        <w:numPr>
          <w:ilvl w:val="1"/>
          <w:numId w:val="30"/>
        </w:numPr>
      </w:pPr>
      <w:r>
        <w:t>KATALOG STANDARDNÍCH ÚKLIDOVÝCH PRACÍ</w:t>
      </w:r>
    </w:p>
    <w:tbl>
      <w:tblPr>
        <w:tblStyle w:val="Mkatabulky"/>
        <w:tblW w:w="0" w:type="auto"/>
        <w:tblLook w:val="04A0" w:firstRow="1" w:lastRow="0" w:firstColumn="1" w:lastColumn="0" w:noHBand="0" w:noVBand="1"/>
      </w:tblPr>
      <w:tblGrid>
        <w:gridCol w:w="3907"/>
        <w:gridCol w:w="4935"/>
      </w:tblGrid>
      <w:tr w:rsidR="00BD21B4" w14:paraId="029F9EF5" w14:textId="77777777" w:rsidTr="00A172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14:paraId="36E6B778" w14:textId="77777777" w:rsidR="00BD21B4" w:rsidRPr="0023091B" w:rsidRDefault="00BD21B4" w:rsidP="00BD21B4">
            <w:pPr>
              <w:tabs>
                <w:tab w:val="left" w:pos="1137"/>
              </w:tabs>
              <w:rPr>
                <w:rFonts w:cs="Arial"/>
                <w:b/>
                <w:bCs/>
                <w:sz w:val="18"/>
              </w:rPr>
            </w:pPr>
            <w:r>
              <w:rPr>
                <w:rFonts w:cs="Arial"/>
                <w:b/>
                <w:bCs/>
                <w:sz w:val="18"/>
              </w:rPr>
              <w:t>ÚKLIDOVÉ PRÁCE</w:t>
            </w:r>
          </w:p>
        </w:tc>
        <w:tc>
          <w:tcPr>
            <w:tcW w:w="4935" w:type="dxa"/>
            <w:tcBorders>
              <w:bottom w:val="single" w:sz="2" w:space="0" w:color="auto"/>
            </w:tcBorders>
            <w:shd w:val="clear" w:color="auto" w:fill="95C8FF" w:themeFill="accent1" w:themeFillTint="40"/>
            <w:vAlign w:val="center"/>
          </w:tcPr>
          <w:p w14:paraId="4C19535B" w14:textId="77777777" w:rsidR="00BD21B4" w:rsidRPr="0023091B" w:rsidRDefault="00BD21B4" w:rsidP="00BD21B4">
            <w:pPr>
              <w:cnfStyle w:val="100000000000" w:firstRow="1" w:lastRow="0" w:firstColumn="0" w:lastColumn="0" w:oddVBand="0" w:evenVBand="0" w:oddHBand="0" w:evenHBand="0" w:firstRowFirstColumn="0" w:firstRowLastColumn="0" w:lastRowFirstColumn="0" w:lastRowLastColumn="0"/>
              <w:rPr>
                <w:rFonts w:cs="Arial"/>
                <w:b/>
                <w:bCs/>
                <w:sz w:val="18"/>
              </w:rPr>
            </w:pPr>
            <w:r>
              <w:rPr>
                <w:rFonts w:cs="Arial"/>
                <w:b/>
                <w:bCs/>
                <w:sz w:val="18"/>
              </w:rPr>
              <w:t>DEFINICE</w:t>
            </w:r>
          </w:p>
        </w:tc>
      </w:tr>
      <w:tr w:rsidR="00BD21B4" w14:paraId="203C88B7" w14:textId="77777777" w:rsidTr="00A172DF">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40A1C8C3" w14:textId="77777777" w:rsidR="00BD21B4" w:rsidRPr="0023091B" w:rsidRDefault="00BD21B4" w:rsidP="00BD21B4">
            <w:pPr>
              <w:tabs>
                <w:tab w:val="left" w:pos="1137"/>
              </w:tabs>
              <w:rPr>
                <w:rFonts w:cs="Arial"/>
                <w:b/>
                <w:bCs/>
                <w:sz w:val="18"/>
              </w:rPr>
            </w:pPr>
            <w:r w:rsidRPr="0023091B">
              <w:rPr>
                <w:rFonts w:cs="Arial"/>
                <w:b/>
                <w:bCs/>
                <w:sz w:val="18"/>
              </w:rPr>
              <w:t>kvalita čištění povrchů – vnitřní prostory</w:t>
            </w:r>
          </w:p>
        </w:tc>
        <w:tc>
          <w:tcPr>
            <w:tcW w:w="4935" w:type="dxa"/>
            <w:tcBorders>
              <w:top w:val="single" w:sz="2" w:space="0" w:color="auto"/>
            </w:tcBorders>
            <w:vAlign w:val="center"/>
          </w:tcPr>
          <w:p w14:paraId="199FBDAE"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po otření omyvatelných ploch</w:t>
            </w:r>
            <w:r w:rsidRPr="00BB5CDD">
              <w:rPr>
                <w:rFonts w:asciiTheme="majorHAnsi" w:hAnsiTheme="majorHAnsi" w:cs="Arial"/>
                <w:sz w:val="18"/>
              </w:rPr>
              <w:t xml:space="preserve"> (stěny, výplně, nábytek, zařízení atd. s výjimkou podlahových ploch)</w:t>
            </w:r>
            <w:r>
              <w:rPr>
                <w:rFonts w:asciiTheme="majorHAnsi" w:hAnsiTheme="majorHAnsi" w:cs="Arial"/>
                <w:sz w:val="18"/>
              </w:rPr>
              <w:t>,</w:t>
            </w:r>
            <w:r w:rsidRPr="00BB5CDD">
              <w:rPr>
                <w:rFonts w:asciiTheme="majorHAnsi" w:hAnsiTheme="majorHAnsi" w:cs="Arial"/>
                <w:sz w:val="18"/>
              </w:rPr>
              <w:t xml:space="preserve"> </w:t>
            </w:r>
            <w:r>
              <w:rPr>
                <w:rFonts w:asciiTheme="majorHAnsi" w:hAnsiTheme="majorHAnsi" w:cs="Arial"/>
                <w:sz w:val="18"/>
              </w:rPr>
              <w:t>skleněných předmětů</w:t>
            </w:r>
            <w:r w:rsidRPr="00BB5CDD">
              <w:rPr>
                <w:rFonts w:asciiTheme="majorHAnsi" w:hAnsiTheme="majorHAnsi" w:cs="Arial"/>
                <w:sz w:val="18"/>
              </w:rPr>
              <w:t xml:space="preserve"> a zařízení, </w:t>
            </w:r>
            <w:r>
              <w:rPr>
                <w:rFonts w:asciiTheme="majorHAnsi" w:hAnsiTheme="majorHAnsi" w:cs="Arial"/>
                <w:sz w:val="18"/>
              </w:rPr>
              <w:t>zrcadel</w:t>
            </w:r>
            <w:r w:rsidRPr="00BB5CDD">
              <w:rPr>
                <w:rFonts w:asciiTheme="majorHAnsi" w:hAnsiTheme="majorHAnsi" w:cs="Arial"/>
                <w:sz w:val="18"/>
              </w:rPr>
              <w:t xml:space="preserve"> a </w:t>
            </w:r>
            <w:r>
              <w:rPr>
                <w:rFonts w:asciiTheme="majorHAnsi" w:hAnsiTheme="majorHAnsi" w:cs="Arial"/>
                <w:sz w:val="18"/>
              </w:rPr>
              <w:t>hygienických</w:t>
            </w:r>
            <w:r w:rsidRPr="00BB5CDD">
              <w:rPr>
                <w:rFonts w:asciiTheme="majorHAnsi" w:hAnsiTheme="majorHAnsi" w:cs="Arial"/>
                <w:sz w:val="18"/>
              </w:rPr>
              <w:t xml:space="preserve"> zařízení</w:t>
            </w:r>
            <w:r>
              <w:rPr>
                <w:rFonts w:asciiTheme="majorHAnsi" w:hAnsiTheme="majorHAnsi" w:cs="Arial"/>
                <w:sz w:val="18"/>
              </w:rPr>
              <w:t>, nesmí na povrchu zůstat</w:t>
            </w:r>
            <w:r w:rsidRPr="00F63FF6">
              <w:rPr>
                <w:rFonts w:asciiTheme="majorHAnsi" w:hAnsiTheme="majorHAnsi" w:cs="Arial"/>
                <w:sz w:val="18"/>
              </w:rPr>
              <w:t xml:space="preserve"> žádná opticky nápadná nečistota. Přitom musí být zohledněn stav předmětu; zabarvení, stopy po opotřebení se nepovažují za nečistotu ve smyslu podmínek kvality</w:t>
            </w:r>
            <w:r>
              <w:rPr>
                <w:rFonts w:asciiTheme="majorHAnsi" w:hAnsiTheme="majorHAnsi" w:cs="Arial"/>
                <w:sz w:val="18"/>
              </w:rPr>
              <w:t>.</w:t>
            </w:r>
            <w:r w:rsidRPr="00BB5CDD">
              <w:rPr>
                <w:rFonts w:asciiTheme="majorHAnsi" w:hAnsiTheme="majorHAnsi" w:cs="Arial"/>
                <w:sz w:val="18"/>
              </w:rPr>
              <w:t xml:space="preserve"> </w:t>
            </w:r>
          </w:p>
        </w:tc>
      </w:tr>
      <w:tr w:rsidR="00BD21B4" w14:paraId="36744AA1" w14:textId="77777777" w:rsidTr="00A172DF">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tcPr>
          <w:p w14:paraId="4D55996A" w14:textId="77777777" w:rsidR="00BD21B4" w:rsidRDefault="00BD21B4" w:rsidP="00BD21B4">
            <w:pPr>
              <w:rPr>
                <w:rFonts w:ascii="Arial" w:hAnsi="Arial" w:cs="Arial"/>
                <w:b/>
                <w:bCs/>
              </w:rPr>
            </w:pPr>
          </w:p>
          <w:p w14:paraId="67EB558A" w14:textId="77777777" w:rsidR="00BD21B4" w:rsidRPr="00BB5CDD" w:rsidRDefault="00BD21B4" w:rsidP="00BD21B4">
            <w:pPr>
              <w:rPr>
                <w:sz w:val="18"/>
              </w:rPr>
            </w:pPr>
            <w:r w:rsidRPr="00BB5CDD">
              <w:rPr>
                <w:rFonts w:cs="Arial"/>
                <w:b/>
                <w:bCs/>
                <w:sz w:val="18"/>
              </w:rPr>
              <w:t>kvalita čištění povrchů – vnější prostory</w:t>
            </w:r>
          </w:p>
        </w:tc>
        <w:tc>
          <w:tcPr>
            <w:tcW w:w="4935" w:type="dxa"/>
            <w:tcBorders>
              <w:top w:val="single" w:sz="2" w:space="0" w:color="auto"/>
            </w:tcBorders>
          </w:tcPr>
          <w:p w14:paraId="4A3D8DC3"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BB5CDD">
              <w:rPr>
                <w:rFonts w:asciiTheme="majorHAnsi" w:hAnsiTheme="majorHAnsi" w:cs="Arial"/>
                <w:sz w:val="18"/>
              </w:rPr>
              <w:t xml:space="preserve">na povrchu nesmí být žádná opticky nápadná nečistota. Přitom musí být zohledněn stav předmětu; zabarvení, stopy po opotřebení se nepovažují za nečistotu ve smyslu podmínek kvality. Netýká se </w:t>
            </w:r>
            <w:proofErr w:type="spellStart"/>
            <w:r w:rsidRPr="00BB5CDD">
              <w:rPr>
                <w:rFonts w:asciiTheme="majorHAnsi" w:hAnsiTheme="majorHAnsi" w:cs="Arial"/>
                <w:sz w:val="18"/>
              </w:rPr>
              <w:t>pochozích</w:t>
            </w:r>
            <w:proofErr w:type="spellEnd"/>
            <w:r w:rsidRPr="00BB5CDD">
              <w:rPr>
                <w:rFonts w:asciiTheme="majorHAnsi" w:hAnsiTheme="majorHAnsi" w:cs="Arial"/>
                <w:sz w:val="18"/>
              </w:rPr>
              <w:t xml:space="preserve"> ploch a komunikací.</w:t>
            </w:r>
          </w:p>
        </w:tc>
      </w:tr>
      <w:tr w:rsidR="00BD21B4" w:rsidRPr="00503C0F" w14:paraId="1BD0432A" w14:textId="77777777" w:rsidTr="00A172DF">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265FE5B2" w14:textId="77777777" w:rsidR="00BD21B4" w:rsidRPr="0023091B" w:rsidRDefault="00BD21B4" w:rsidP="00BD21B4">
            <w:pPr>
              <w:tabs>
                <w:tab w:val="left" w:pos="1137"/>
              </w:tabs>
              <w:rPr>
                <w:rFonts w:cs="Arial"/>
                <w:b/>
                <w:bCs/>
                <w:sz w:val="18"/>
              </w:rPr>
            </w:pPr>
            <w:r w:rsidRPr="0023091B">
              <w:rPr>
                <w:rFonts w:cs="Arial"/>
                <w:b/>
                <w:bCs/>
                <w:sz w:val="18"/>
              </w:rPr>
              <w:t>mytí oken</w:t>
            </w:r>
          </w:p>
        </w:tc>
        <w:tc>
          <w:tcPr>
            <w:tcW w:w="4935" w:type="dxa"/>
            <w:tcBorders>
              <w:top w:val="single" w:sz="2" w:space="0" w:color="auto"/>
            </w:tcBorders>
            <w:vAlign w:val="center"/>
          </w:tcPr>
          <w:p w14:paraId="47FBA406" w14:textId="77777777" w:rsidR="00BD21B4" w:rsidRPr="00503C0F" w:rsidRDefault="00BD21B4" w:rsidP="00BD21B4">
            <w:pPr>
              <w:cnfStyle w:val="000000000000" w:firstRow="0" w:lastRow="0" w:firstColumn="0" w:lastColumn="0" w:oddVBand="0" w:evenVBand="0" w:oddHBand="0" w:evenHBand="0" w:firstRowFirstColumn="0" w:firstRowLastColumn="0" w:lastRowFirstColumn="0" w:lastRowLastColumn="0"/>
              <w:rPr>
                <w:rFonts w:cs="Arial"/>
                <w:sz w:val="18"/>
                <w:lang w:val="pl-PL"/>
              </w:rPr>
            </w:pPr>
            <w:r w:rsidRPr="00503C0F">
              <w:rPr>
                <w:rFonts w:cs="Arial"/>
                <w:sz w:val="18"/>
                <w:lang w:val="pl-PL"/>
              </w:rPr>
              <w:t>je umytí oken za všech stran. V případě vakuových nebo plněných oken se tedy jedná o umytí dvou skleněných ploch, v případě šroubovaných oken je součástí rozšroubování, umytí všech skleněných ploch z obou stran a následné sešroubování. Umytí oken se rozumí včetně rámů, zárubní, parapetů (vnitřních, vnějších i meziokenních) a stínící techniky. Mytí oken bude probíhat dvakrát ročně a to jednou v jarních a jednou v podzimních měsících.</w:t>
            </w:r>
          </w:p>
        </w:tc>
      </w:tr>
      <w:tr w:rsidR="00BD21B4" w:rsidRPr="00603C38" w14:paraId="38EF4A13"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1FAD5297" w14:textId="77777777" w:rsidR="00BD21B4" w:rsidRPr="00603C38" w:rsidRDefault="00BD21B4" w:rsidP="00BD21B4">
            <w:pPr>
              <w:tabs>
                <w:tab w:val="left" w:pos="1137"/>
              </w:tabs>
              <w:rPr>
                <w:rFonts w:cs="Arial"/>
                <w:b/>
                <w:bCs/>
                <w:sz w:val="18"/>
              </w:rPr>
            </w:pPr>
            <w:r w:rsidRPr="00603C38">
              <w:rPr>
                <w:rFonts w:cs="Arial"/>
                <w:b/>
                <w:bCs/>
                <w:sz w:val="18"/>
              </w:rPr>
              <w:t>mytí prosklených ploch – výškové práce</w:t>
            </w:r>
          </w:p>
        </w:tc>
        <w:tc>
          <w:tcPr>
            <w:tcW w:w="4935" w:type="dxa"/>
            <w:vAlign w:val="center"/>
          </w:tcPr>
          <w:p w14:paraId="57462466" w14:textId="77777777" w:rsidR="00BD21B4" w:rsidRPr="00603C38" w:rsidRDefault="00BD21B4" w:rsidP="00BD21B4">
            <w:pPr>
              <w:cnfStyle w:val="000000000000" w:firstRow="0" w:lastRow="0" w:firstColumn="0" w:lastColumn="0" w:oddVBand="0" w:evenVBand="0" w:oddHBand="0" w:evenHBand="0" w:firstRowFirstColumn="0" w:firstRowLastColumn="0" w:lastRowFirstColumn="0" w:lastRowLastColumn="0"/>
              <w:rPr>
                <w:rFonts w:cs="Arial"/>
                <w:sz w:val="18"/>
              </w:rPr>
            </w:pPr>
            <w:r>
              <w:rPr>
                <w:sz w:val="18"/>
              </w:rPr>
              <w:t>z</w:t>
            </w:r>
            <w:r w:rsidRPr="00603C38">
              <w:rPr>
                <w:sz w:val="18"/>
              </w:rPr>
              <w:t>a práci ve výškách je považována práce nad 1,5m výšky či nad volnou hloubkou. To znamená, že chodidla zaměstnance provádějícího úklidové práce se za pomoci technických prostředků a zařízení, např. žebřík, plošina, atd. nachází nejméně 1,5m ve výšce nebo nad volnou hloubkou. Za práci ve výškách se nepovažuje čištění prosklených ploch za pomoci teleskopických mopů, kartáčů, apod., kdy zaměstnanec provádějící úklidové práce stojí na pevné zemi nebo se pohybuje níže než 1,5m nad zemí či volnou hloubkou.</w:t>
            </w:r>
          </w:p>
        </w:tc>
      </w:tr>
      <w:tr w:rsidR="00BD21B4" w:rsidRPr="00603C38" w14:paraId="1CCB69FC"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4EF99FC1" w14:textId="77777777" w:rsidR="00BD21B4" w:rsidRPr="00603C38" w:rsidRDefault="00BD21B4" w:rsidP="00BD21B4">
            <w:pPr>
              <w:tabs>
                <w:tab w:val="left" w:pos="1137"/>
              </w:tabs>
              <w:rPr>
                <w:rFonts w:cs="Arial"/>
                <w:b/>
                <w:bCs/>
                <w:sz w:val="18"/>
              </w:rPr>
            </w:pPr>
            <w:r w:rsidRPr="00603C38">
              <w:rPr>
                <w:rFonts w:cs="Arial"/>
                <w:b/>
                <w:bCs/>
                <w:sz w:val="18"/>
              </w:rPr>
              <w:t>umytí a vyleštění prosklených ploch - bez výškových prací</w:t>
            </w:r>
          </w:p>
        </w:tc>
        <w:tc>
          <w:tcPr>
            <w:tcW w:w="4935" w:type="dxa"/>
            <w:vAlign w:val="center"/>
          </w:tcPr>
          <w:p w14:paraId="59729BAF" w14:textId="77777777" w:rsidR="00BD21B4" w:rsidRPr="00603C38" w:rsidRDefault="00BD21B4" w:rsidP="00BD21B4">
            <w:pPr>
              <w:cnfStyle w:val="000000000000" w:firstRow="0" w:lastRow="0" w:firstColumn="0" w:lastColumn="0" w:oddVBand="0" w:evenVBand="0" w:oddHBand="0" w:evenHBand="0" w:firstRowFirstColumn="0" w:firstRowLastColumn="0" w:lastRowFirstColumn="0" w:lastRowLastColumn="0"/>
              <w:rPr>
                <w:rFonts w:cs="Arial"/>
                <w:sz w:val="18"/>
              </w:rPr>
            </w:pPr>
            <w:r w:rsidRPr="00603C38">
              <w:rPr>
                <w:rFonts w:cs="Arial"/>
              </w:rPr>
              <w:t>rozumí se vlhké setření otisků prstů (vlhké, či pomocí chemických prostředků) a odstranění šmouh či přebytku konzervační látky, a to suchým způsobem za účelem dosažení lesku</w:t>
            </w:r>
          </w:p>
        </w:tc>
      </w:tr>
      <w:tr w:rsidR="00BD21B4" w14:paraId="2D829C27"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42ADA11E" w14:textId="77777777" w:rsidR="00BD21B4" w:rsidRPr="0023091B" w:rsidRDefault="00BD21B4" w:rsidP="00BD21B4">
            <w:pPr>
              <w:tabs>
                <w:tab w:val="left" w:pos="1137"/>
              </w:tabs>
              <w:rPr>
                <w:rFonts w:cs="Arial"/>
                <w:b/>
                <w:bCs/>
                <w:sz w:val="18"/>
              </w:rPr>
            </w:pPr>
            <w:r w:rsidRPr="0023091B">
              <w:rPr>
                <w:rFonts w:cs="Arial"/>
                <w:b/>
                <w:bCs/>
                <w:sz w:val="18"/>
              </w:rPr>
              <w:t>suché stírání/vytírání</w:t>
            </w:r>
          </w:p>
        </w:tc>
        <w:tc>
          <w:tcPr>
            <w:tcW w:w="4935" w:type="dxa"/>
            <w:vAlign w:val="center"/>
          </w:tcPr>
          <w:p w14:paraId="1A0ADB0F" w14:textId="77777777" w:rsidR="00BD21B4" w:rsidRPr="0023091B" w:rsidRDefault="00BD21B4" w:rsidP="00BD21B4">
            <w:pPr>
              <w:cnfStyle w:val="000000000000" w:firstRow="0" w:lastRow="0" w:firstColumn="0" w:lastColumn="0" w:oddVBand="0" w:evenVBand="0" w:oddHBand="0" w:evenHBand="0" w:firstRowFirstColumn="0" w:firstRowLastColumn="0" w:lastRowFirstColumn="0" w:lastRowLastColumn="0"/>
              <w:rPr>
                <w:rFonts w:cs="Arial"/>
                <w:sz w:val="18"/>
              </w:rPr>
            </w:pPr>
            <w:r w:rsidRPr="0023091B">
              <w:rPr>
                <w:rFonts w:cs="Arial"/>
                <w:sz w:val="18"/>
              </w:rPr>
              <w:t>rozumí se setření veškerých ploch a povrchů suchou utěrkou nebo mopem tak, aby povrch byl zbaven prachových částic</w:t>
            </w:r>
          </w:p>
        </w:tc>
      </w:tr>
      <w:tr w:rsidR="00BD21B4" w14:paraId="63E79432"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06AD4582" w14:textId="77777777" w:rsidR="00BD21B4" w:rsidRPr="0023091B" w:rsidRDefault="00BD21B4" w:rsidP="00BD21B4">
            <w:pPr>
              <w:tabs>
                <w:tab w:val="left" w:pos="1137"/>
              </w:tabs>
              <w:rPr>
                <w:rFonts w:cs="Arial"/>
                <w:b/>
                <w:bCs/>
                <w:sz w:val="18"/>
              </w:rPr>
            </w:pPr>
            <w:r w:rsidRPr="0023091B">
              <w:rPr>
                <w:rFonts w:cs="Arial"/>
                <w:b/>
                <w:bCs/>
                <w:sz w:val="18"/>
              </w:rPr>
              <w:t>mokré stírání/vytírání</w:t>
            </w:r>
          </w:p>
        </w:tc>
        <w:tc>
          <w:tcPr>
            <w:tcW w:w="4935" w:type="dxa"/>
            <w:vAlign w:val="center"/>
          </w:tcPr>
          <w:p w14:paraId="40504EB0" w14:textId="77777777" w:rsidR="00BD21B4" w:rsidRPr="0023091B" w:rsidRDefault="00BD21B4" w:rsidP="00BD21B4">
            <w:pPr>
              <w:cnfStyle w:val="000000000000" w:firstRow="0" w:lastRow="0" w:firstColumn="0" w:lastColumn="0" w:oddVBand="0" w:evenVBand="0" w:oddHBand="0" w:evenHBand="0" w:firstRowFirstColumn="0" w:firstRowLastColumn="0" w:lastRowFirstColumn="0" w:lastRowLastColumn="0"/>
              <w:rPr>
                <w:rFonts w:cs="Arial"/>
                <w:sz w:val="18"/>
              </w:rPr>
            </w:pPr>
            <w:r w:rsidRPr="0023091B">
              <w:rPr>
                <w:rFonts w:cs="Arial"/>
                <w:sz w:val="18"/>
              </w:rPr>
              <w:t xml:space="preserve">rozumí se setření/vytření veškerých ploch a povrchů mokrou utěrkou nebo mopem tak, aby povrch byl zbaven i ulpělých nečistot. Povrch musí být zbaven veškerých hrubých nečistot, nálepek, žvýkaček, šmouh </w:t>
            </w:r>
            <w:r>
              <w:rPr>
                <w:rFonts w:cs="Arial"/>
                <w:sz w:val="18"/>
              </w:rPr>
              <w:t>a povrch je po provedení vlhký</w:t>
            </w:r>
          </w:p>
        </w:tc>
      </w:tr>
      <w:tr w:rsidR="00BD21B4" w14:paraId="49A1FE73"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462D2F56" w14:textId="77777777" w:rsidR="00BD21B4" w:rsidRDefault="00BD21B4" w:rsidP="00BD21B4">
            <w:pPr>
              <w:tabs>
                <w:tab w:val="left" w:pos="1137"/>
              </w:tabs>
              <w:rPr>
                <w:rFonts w:cs="Arial"/>
                <w:b/>
                <w:bCs/>
                <w:sz w:val="18"/>
              </w:rPr>
            </w:pPr>
            <w:r>
              <w:rPr>
                <w:rFonts w:cs="Arial"/>
                <w:b/>
                <w:bCs/>
                <w:sz w:val="18"/>
              </w:rPr>
              <w:lastRenderedPageBreak/>
              <w:t>odstranění žvýkaček</w:t>
            </w:r>
          </w:p>
        </w:tc>
        <w:tc>
          <w:tcPr>
            <w:tcW w:w="4935" w:type="dxa"/>
            <w:vAlign w:val="center"/>
          </w:tcPr>
          <w:p w14:paraId="4E7DC2AB" w14:textId="77777777" w:rsidR="00BD21B4" w:rsidRDefault="00BD21B4" w:rsidP="00BD21B4">
            <w:pP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rozumí se pravidelné mechanické odstraňování žvýkaček z podlah a zařizovacích předmětů, a to i pomocí chemických prostředků. Odstranění žvýkaček je služba úklidu, která probíhá ve vnitřních prostorách a zároveň na zpevněných nástupištích, ostrovních nástupištích a přístupových cestách (asfalt, zámková dlažba, apod.)</w:t>
            </w:r>
          </w:p>
        </w:tc>
      </w:tr>
      <w:tr w:rsidR="00BD21B4" w14:paraId="366D0BCB"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66AB63EE" w14:textId="77777777" w:rsidR="00BD21B4" w:rsidRDefault="00BD21B4" w:rsidP="00BD21B4">
            <w:pPr>
              <w:tabs>
                <w:tab w:val="left" w:pos="1137"/>
              </w:tabs>
              <w:rPr>
                <w:rFonts w:cs="Arial"/>
                <w:b/>
                <w:bCs/>
                <w:sz w:val="18"/>
              </w:rPr>
            </w:pPr>
            <w:r>
              <w:rPr>
                <w:rFonts w:cs="Arial"/>
                <w:b/>
                <w:bCs/>
                <w:sz w:val="18"/>
              </w:rPr>
              <w:t>leštění, vyleštění</w:t>
            </w:r>
          </w:p>
        </w:tc>
        <w:tc>
          <w:tcPr>
            <w:tcW w:w="4935" w:type="dxa"/>
            <w:vAlign w:val="center"/>
          </w:tcPr>
          <w:p w14:paraId="58259FB7" w14:textId="77777777" w:rsidR="00BD21B4" w:rsidRDefault="00BD21B4" w:rsidP="00BD21B4">
            <w:pP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rozumí se odstranění šmouh či přebytku konzervační látky, a to suchým způsobem za účelem dosažení lesku, např. dřevěný nábytek</w:t>
            </w:r>
          </w:p>
        </w:tc>
      </w:tr>
      <w:tr w:rsidR="00BD21B4" w14:paraId="0902D0E6"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106A3C32" w14:textId="77777777" w:rsidR="00BD21B4" w:rsidRPr="0023091B" w:rsidRDefault="00BD21B4" w:rsidP="00BD21B4">
            <w:pPr>
              <w:tabs>
                <w:tab w:val="left" w:pos="1137"/>
              </w:tabs>
              <w:rPr>
                <w:rFonts w:cs="Arial"/>
                <w:b/>
                <w:bCs/>
                <w:sz w:val="18"/>
              </w:rPr>
            </w:pPr>
            <w:r>
              <w:rPr>
                <w:rFonts w:cs="Arial"/>
                <w:b/>
                <w:bCs/>
                <w:sz w:val="18"/>
              </w:rPr>
              <w:t>čištění koberců suchou pěnou</w:t>
            </w:r>
          </w:p>
        </w:tc>
        <w:tc>
          <w:tcPr>
            <w:tcW w:w="4935" w:type="dxa"/>
            <w:vAlign w:val="center"/>
          </w:tcPr>
          <w:p w14:paraId="56940EA6" w14:textId="77777777" w:rsidR="00BD21B4" w:rsidRPr="0023091B" w:rsidRDefault="00BD21B4" w:rsidP="00BD21B4">
            <w:pP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rozumí se vysátí celé kobercové plochy od hrubých nečistot a následné čištění suchou pěnou, včetně vystěhování a následného nastěhování lehkého nábytku. Tento způsob čištění obsahuje předčištění frekventovaných ploch a jeho součástí je předčištění skvrn. Koberce vysychají cca 1 hod.</w:t>
            </w:r>
          </w:p>
        </w:tc>
      </w:tr>
      <w:tr w:rsidR="00BD21B4" w14:paraId="2152565A"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4C14ABD2" w14:textId="77777777" w:rsidR="00BD21B4" w:rsidRPr="0023091B" w:rsidRDefault="00BD21B4" w:rsidP="00BD21B4">
            <w:pPr>
              <w:tabs>
                <w:tab w:val="left" w:pos="1137"/>
              </w:tabs>
              <w:rPr>
                <w:rFonts w:cs="Arial"/>
                <w:b/>
                <w:bCs/>
                <w:sz w:val="18"/>
              </w:rPr>
            </w:pPr>
            <w:r w:rsidRPr="003D26D9">
              <w:rPr>
                <w:rFonts w:cs="Arial"/>
                <w:b/>
                <w:bCs/>
                <w:sz w:val="18"/>
              </w:rPr>
              <w:t>vysátí koberců</w:t>
            </w:r>
          </w:p>
        </w:tc>
        <w:tc>
          <w:tcPr>
            <w:tcW w:w="4935" w:type="dxa"/>
            <w:vAlign w:val="center"/>
          </w:tcPr>
          <w:p w14:paraId="50106DD5"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rozumí se vysátí celé kobercové plochy od hrubých nečistot, včetně přemístění a následného vrácení lehkého nábytku</w:t>
            </w:r>
          </w:p>
        </w:tc>
      </w:tr>
      <w:tr w:rsidR="00BD21B4" w14:paraId="443FED67"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6EC78998" w14:textId="77777777" w:rsidR="00BD21B4" w:rsidRPr="0023091B" w:rsidRDefault="00BD21B4" w:rsidP="00BD21B4">
            <w:pPr>
              <w:tabs>
                <w:tab w:val="left" w:pos="1137"/>
              </w:tabs>
              <w:rPr>
                <w:rFonts w:cs="Arial"/>
                <w:b/>
                <w:bCs/>
                <w:sz w:val="18"/>
              </w:rPr>
            </w:pPr>
            <w:r w:rsidRPr="0023091B">
              <w:rPr>
                <w:rFonts w:cs="Arial"/>
                <w:b/>
                <w:bCs/>
                <w:sz w:val="18"/>
              </w:rPr>
              <w:t>lokální úklidové práce</w:t>
            </w:r>
          </w:p>
        </w:tc>
        <w:tc>
          <w:tcPr>
            <w:tcW w:w="4935" w:type="dxa"/>
            <w:vAlign w:val="center"/>
          </w:tcPr>
          <w:p w14:paraId="77F67052"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rozumí se provedení úklidové práce pouze na těch plochách, které jsou znečištěny nebo které jsou každodenně frekventované</w:t>
            </w:r>
          </w:p>
        </w:tc>
      </w:tr>
      <w:tr w:rsidR="00BD21B4" w14:paraId="5F475563"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63836CBF" w14:textId="77777777" w:rsidR="00BD21B4" w:rsidRPr="0023091B" w:rsidRDefault="00BD21B4" w:rsidP="00BD21B4">
            <w:pPr>
              <w:tabs>
                <w:tab w:val="left" w:pos="1137"/>
              </w:tabs>
              <w:rPr>
                <w:rFonts w:cs="Arial"/>
                <w:b/>
                <w:bCs/>
                <w:sz w:val="18"/>
              </w:rPr>
            </w:pPr>
            <w:r w:rsidRPr="0023091B">
              <w:rPr>
                <w:rFonts w:cs="Arial"/>
                <w:b/>
                <w:bCs/>
                <w:sz w:val="18"/>
              </w:rPr>
              <w:t>konzervace ploch</w:t>
            </w:r>
          </w:p>
        </w:tc>
        <w:tc>
          <w:tcPr>
            <w:tcW w:w="4935" w:type="dxa"/>
            <w:vAlign w:val="center"/>
          </w:tcPr>
          <w:p w14:paraId="43EFBD8B"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rozumí se napuštění konzervační látkou dřevěného nábytku nebo kovových částí a předmětů (např. kliky, trnože židlí, zábradlí, výtahy) po celkovém omytí těchto ploch a zbavení je nečistot</w:t>
            </w:r>
          </w:p>
        </w:tc>
      </w:tr>
      <w:tr w:rsidR="00BD21B4" w14:paraId="1CEEFB03"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4EA39347" w14:textId="77777777" w:rsidR="00BD21B4" w:rsidRPr="0023091B" w:rsidRDefault="00BD21B4" w:rsidP="00BD21B4">
            <w:pPr>
              <w:tabs>
                <w:tab w:val="left" w:pos="1137"/>
              </w:tabs>
              <w:rPr>
                <w:rFonts w:cs="Arial"/>
                <w:b/>
                <w:bCs/>
                <w:sz w:val="18"/>
              </w:rPr>
            </w:pPr>
            <w:r>
              <w:rPr>
                <w:rFonts w:cs="Arial"/>
                <w:b/>
                <w:bCs/>
                <w:sz w:val="18"/>
              </w:rPr>
              <w:t>dez</w:t>
            </w:r>
            <w:r w:rsidRPr="0023091B">
              <w:rPr>
                <w:rFonts w:cs="Arial"/>
                <w:b/>
                <w:bCs/>
                <w:sz w:val="18"/>
              </w:rPr>
              <w:t xml:space="preserve">infekce </w:t>
            </w:r>
            <w:r>
              <w:rPr>
                <w:rFonts w:cs="Arial"/>
                <w:b/>
                <w:bCs/>
                <w:sz w:val="18"/>
              </w:rPr>
              <w:t>podlahových ploch</w:t>
            </w:r>
          </w:p>
        </w:tc>
        <w:tc>
          <w:tcPr>
            <w:tcW w:w="4935" w:type="dxa"/>
            <w:vAlign w:val="center"/>
          </w:tcPr>
          <w:p w14:paraId="7455DC3D"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 xml:space="preserve">rozumí se setření/vytření veškerých </w:t>
            </w:r>
            <w:r>
              <w:rPr>
                <w:rFonts w:asciiTheme="majorHAnsi" w:hAnsiTheme="majorHAnsi" w:cs="Arial"/>
                <w:sz w:val="18"/>
              </w:rPr>
              <w:t>podlahových ploch dez</w:t>
            </w:r>
            <w:r w:rsidRPr="00BB5CDD">
              <w:rPr>
                <w:rFonts w:asciiTheme="majorHAnsi" w:hAnsiTheme="majorHAnsi" w:cs="Arial"/>
                <w:sz w:val="18"/>
              </w:rPr>
              <w:t xml:space="preserve">infekčním roztokem tak, aby povrch byl zbaven </w:t>
            </w:r>
            <w:r>
              <w:rPr>
                <w:rFonts w:asciiTheme="majorHAnsi" w:hAnsiTheme="majorHAnsi" w:cs="Arial"/>
                <w:sz w:val="18"/>
              </w:rPr>
              <w:t>bakterií</w:t>
            </w:r>
          </w:p>
        </w:tc>
      </w:tr>
      <w:tr w:rsidR="00BD21B4" w14:paraId="34DFBF69"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17205678" w14:textId="77777777" w:rsidR="00BD21B4" w:rsidRPr="0023091B" w:rsidRDefault="00BD21B4" w:rsidP="00BD21B4">
            <w:pPr>
              <w:tabs>
                <w:tab w:val="left" w:pos="1137"/>
              </w:tabs>
              <w:rPr>
                <w:rFonts w:cs="Arial"/>
                <w:b/>
                <w:bCs/>
                <w:sz w:val="18"/>
              </w:rPr>
            </w:pPr>
            <w:r>
              <w:rPr>
                <w:rFonts w:cs="Arial"/>
                <w:b/>
                <w:bCs/>
                <w:sz w:val="18"/>
              </w:rPr>
              <w:t>dezinfekce povrchů</w:t>
            </w:r>
          </w:p>
        </w:tc>
        <w:tc>
          <w:tcPr>
            <w:tcW w:w="4935" w:type="dxa"/>
            <w:vAlign w:val="center"/>
          </w:tcPr>
          <w:p w14:paraId="4EA1EBCC"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 xml:space="preserve">rozumí se setření veškerých </w:t>
            </w:r>
            <w:r w:rsidRPr="00BB5CDD">
              <w:rPr>
                <w:rFonts w:asciiTheme="majorHAnsi" w:hAnsiTheme="majorHAnsi" w:cs="Arial"/>
                <w:sz w:val="18"/>
              </w:rPr>
              <w:t xml:space="preserve">povrchů </w:t>
            </w:r>
            <w:r>
              <w:rPr>
                <w:rFonts w:asciiTheme="majorHAnsi" w:hAnsiTheme="majorHAnsi" w:cs="Arial"/>
                <w:sz w:val="18"/>
              </w:rPr>
              <w:t>dez</w:t>
            </w:r>
            <w:r w:rsidRPr="00BB5CDD">
              <w:rPr>
                <w:rFonts w:asciiTheme="majorHAnsi" w:hAnsiTheme="majorHAnsi" w:cs="Arial"/>
                <w:sz w:val="18"/>
              </w:rPr>
              <w:t xml:space="preserve">infekčním roztokem tak, aby povrch byl zbaven </w:t>
            </w:r>
            <w:r>
              <w:rPr>
                <w:rFonts w:asciiTheme="majorHAnsi" w:hAnsiTheme="majorHAnsi" w:cs="Arial"/>
                <w:sz w:val="18"/>
              </w:rPr>
              <w:t xml:space="preserve">bakterií </w:t>
            </w:r>
            <w:r w:rsidRPr="00B61B53">
              <w:rPr>
                <w:rFonts w:asciiTheme="majorHAnsi" w:hAnsiTheme="majorHAnsi" w:cs="Arial"/>
                <w:sz w:val="18"/>
              </w:rPr>
              <w:t>(</w:t>
            </w:r>
            <w:r>
              <w:rPr>
                <w:rFonts w:asciiTheme="majorHAnsi" w:hAnsiTheme="majorHAnsi" w:cs="Arial"/>
                <w:sz w:val="18"/>
              </w:rPr>
              <w:t xml:space="preserve">omyvatelné stěny bez výškových prací včetně stěn výtahů, </w:t>
            </w:r>
            <w:r w:rsidRPr="00B61B53">
              <w:rPr>
                <w:rFonts w:asciiTheme="majorHAnsi" w:hAnsiTheme="majorHAnsi" w:cs="Arial"/>
                <w:sz w:val="18"/>
              </w:rPr>
              <w:t>sprchové kouty, vany, umyvadla, baterie</w:t>
            </w:r>
            <w:r>
              <w:rPr>
                <w:rFonts w:asciiTheme="majorHAnsi" w:hAnsiTheme="majorHAnsi" w:cs="Arial"/>
                <w:sz w:val="18"/>
              </w:rPr>
              <w:t>, WC prkénka, telefonní sluchátka, madla, úchyty</w:t>
            </w:r>
            <w:r w:rsidRPr="00B61B53">
              <w:rPr>
                <w:rFonts w:asciiTheme="majorHAnsi" w:hAnsiTheme="majorHAnsi" w:cs="Arial"/>
                <w:sz w:val="18"/>
              </w:rPr>
              <w:t xml:space="preserve"> apod.)</w:t>
            </w:r>
          </w:p>
        </w:tc>
      </w:tr>
      <w:tr w:rsidR="00BD21B4" w14:paraId="637ACB1E"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06BEF1DF" w14:textId="77777777" w:rsidR="00BD21B4" w:rsidRPr="0023091B" w:rsidRDefault="00BD21B4" w:rsidP="00BD21B4">
            <w:pPr>
              <w:tabs>
                <w:tab w:val="left" w:pos="1137"/>
              </w:tabs>
              <w:rPr>
                <w:rFonts w:cs="Arial"/>
                <w:b/>
                <w:bCs/>
                <w:sz w:val="18"/>
              </w:rPr>
            </w:pPr>
            <w:r>
              <w:rPr>
                <w:rFonts w:cs="Arial"/>
                <w:b/>
                <w:bCs/>
                <w:sz w:val="18"/>
              </w:rPr>
              <w:t>odstranění</w:t>
            </w:r>
            <w:r w:rsidRPr="0023091B">
              <w:rPr>
                <w:rFonts w:cs="Arial"/>
                <w:b/>
                <w:bCs/>
                <w:sz w:val="18"/>
              </w:rPr>
              <w:t>/stírání prachu</w:t>
            </w:r>
          </w:p>
        </w:tc>
        <w:tc>
          <w:tcPr>
            <w:tcW w:w="4935" w:type="dxa"/>
            <w:vAlign w:val="center"/>
          </w:tcPr>
          <w:p w14:paraId="66519981"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rozumí se setření celkových ploch a povrchů suchou prachovkou v určitém místě či výšce tak, aby</w:t>
            </w:r>
            <w:r>
              <w:rPr>
                <w:rFonts w:asciiTheme="majorHAnsi" w:hAnsiTheme="majorHAnsi" w:cs="Arial"/>
                <w:sz w:val="18"/>
              </w:rPr>
              <w:t xml:space="preserve"> byl</w:t>
            </w:r>
            <w:r w:rsidRPr="00BB5CDD">
              <w:rPr>
                <w:rFonts w:asciiTheme="majorHAnsi" w:hAnsiTheme="majorHAnsi" w:cs="Arial"/>
                <w:sz w:val="18"/>
              </w:rPr>
              <w:t xml:space="preserve"> povrch zbaven prachových částic</w:t>
            </w:r>
          </w:p>
        </w:tc>
      </w:tr>
      <w:tr w:rsidR="00BD21B4" w14:paraId="3456B231"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78CF3542" w14:textId="77777777" w:rsidR="00BD21B4" w:rsidRDefault="00BD21B4" w:rsidP="00BD21B4">
            <w:pPr>
              <w:tabs>
                <w:tab w:val="left" w:pos="1137"/>
              </w:tabs>
              <w:rPr>
                <w:rFonts w:cs="Arial"/>
                <w:b/>
                <w:bCs/>
                <w:sz w:val="18"/>
              </w:rPr>
            </w:pPr>
            <w:r>
              <w:rPr>
                <w:rFonts w:cs="Arial"/>
                <w:b/>
                <w:bCs/>
                <w:sz w:val="18"/>
              </w:rPr>
              <w:t>odstranění prachu z okenních parapetů</w:t>
            </w:r>
          </w:p>
        </w:tc>
        <w:tc>
          <w:tcPr>
            <w:tcW w:w="4935" w:type="dxa"/>
            <w:vAlign w:val="center"/>
          </w:tcPr>
          <w:p w14:paraId="403B0C61" w14:textId="77777777" w:rsidR="00BD21B4"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rozumí se setření celkových ploch okenních parapetů z vnitřní strany a zároveň setření a odstranění veškerých nečistot z venkovních parapetů</w:t>
            </w:r>
          </w:p>
        </w:tc>
      </w:tr>
      <w:tr w:rsidR="00BD21B4" w14:paraId="575CB430"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7CFECA2E" w14:textId="77777777" w:rsidR="00BD21B4" w:rsidRDefault="00BD21B4" w:rsidP="00BD21B4">
            <w:pPr>
              <w:tabs>
                <w:tab w:val="left" w:pos="1137"/>
              </w:tabs>
              <w:rPr>
                <w:rFonts w:cs="Arial"/>
                <w:b/>
                <w:bCs/>
                <w:sz w:val="18"/>
              </w:rPr>
            </w:pPr>
            <w:r>
              <w:rPr>
                <w:rFonts w:cs="Arial"/>
                <w:b/>
                <w:bCs/>
                <w:sz w:val="18"/>
              </w:rPr>
              <w:t>odstranění prachu z otopných těles</w:t>
            </w:r>
          </w:p>
        </w:tc>
        <w:tc>
          <w:tcPr>
            <w:tcW w:w="4935" w:type="dxa"/>
            <w:vAlign w:val="center"/>
          </w:tcPr>
          <w:p w14:paraId="559F3262"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 xml:space="preserve">rozumí se odstranění prachu a ulpělých nečistot mokrou cestou ze všech částí otopného tělesa </w:t>
            </w:r>
          </w:p>
        </w:tc>
      </w:tr>
      <w:tr w:rsidR="00BD21B4" w14:paraId="4A4B26D6"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1A79866F" w14:textId="77777777" w:rsidR="00BD21B4" w:rsidRPr="00803331" w:rsidRDefault="00BD21B4" w:rsidP="00BD21B4">
            <w:pPr>
              <w:tabs>
                <w:tab w:val="left" w:pos="1137"/>
              </w:tabs>
              <w:rPr>
                <w:rFonts w:cs="Arial"/>
                <w:b/>
                <w:bCs/>
                <w:sz w:val="18"/>
              </w:rPr>
            </w:pPr>
            <w:r w:rsidRPr="00803331">
              <w:rPr>
                <w:rFonts w:cs="Arial"/>
                <w:b/>
                <w:bCs/>
                <w:sz w:val="18"/>
              </w:rPr>
              <w:t>omytí a očištění prachu z hasicích přístrojů</w:t>
            </w:r>
          </w:p>
        </w:tc>
        <w:tc>
          <w:tcPr>
            <w:tcW w:w="4935" w:type="dxa"/>
            <w:vAlign w:val="center"/>
          </w:tcPr>
          <w:p w14:paraId="43270081" w14:textId="77777777" w:rsidR="00BD21B4" w:rsidRPr="00E24096"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E24096">
              <w:rPr>
                <w:rFonts w:cs="Arial"/>
              </w:rPr>
              <w:t>při jakékoliv manipulaci s hasicími přístroji při úklidových pracích (otírání prachu apod.) je nutné uložit tohoto zařízení zpět do původní polohy tak, aby byl čitelný návod k použití zařízení</w:t>
            </w:r>
          </w:p>
        </w:tc>
      </w:tr>
      <w:tr w:rsidR="00BD21B4" w14:paraId="1A30DFD4"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401DAEA4" w14:textId="77777777" w:rsidR="00BD21B4" w:rsidRPr="0023091B" w:rsidRDefault="00BD21B4" w:rsidP="00BD21B4">
            <w:pPr>
              <w:tabs>
                <w:tab w:val="left" w:pos="1137"/>
              </w:tabs>
              <w:rPr>
                <w:rFonts w:cs="Arial"/>
                <w:b/>
                <w:bCs/>
                <w:sz w:val="18"/>
              </w:rPr>
            </w:pPr>
            <w:r>
              <w:rPr>
                <w:rFonts w:cs="Arial"/>
                <w:b/>
                <w:bCs/>
                <w:sz w:val="18"/>
              </w:rPr>
              <w:t>mytí svislých stěn - obkladů</w:t>
            </w:r>
          </w:p>
        </w:tc>
        <w:tc>
          <w:tcPr>
            <w:tcW w:w="4935" w:type="dxa"/>
            <w:vAlign w:val="center"/>
          </w:tcPr>
          <w:p w14:paraId="4DC1ADAF"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 xml:space="preserve">rozumí se vlhké setření, odstranění všech šmouh a prachu na obkladech stěn do výše </w:t>
            </w:r>
            <w:r w:rsidRPr="00E24096">
              <w:rPr>
                <w:rFonts w:asciiTheme="majorHAnsi" w:hAnsiTheme="majorHAnsi" w:cs="Arial"/>
                <w:sz w:val="18"/>
              </w:rPr>
              <w:t xml:space="preserve">2,0 </w:t>
            </w:r>
            <w:r>
              <w:rPr>
                <w:rFonts w:asciiTheme="majorHAnsi" w:hAnsiTheme="majorHAnsi" w:cs="Arial"/>
                <w:sz w:val="18"/>
              </w:rPr>
              <w:t xml:space="preserve">m. </w:t>
            </w:r>
          </w:p>
        </w:tc>
      </w:tr>
      <w:tr w:rsidR="00BD21B4" w14:paraId="3B1E079B"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600785E8" w14:textId="77777777" w:rsidR="00BD21B4" w:rsidRPr="0023091B" w:rsidRDefault="00BD21B4" w:rsidP="00BD21B4">
            <w:pPr>
              <w:tabs>
                <w:tab w:val="left" w:pos="1137"/>
              </w:tabs>
              <w:rPr>
                <w:rFonts w:cs="Arial"/>
                <w:b/>
                <w:bCs/>
                <w:sz w:val="18"/>
              </w:rPr>
            </w:pPr>
            <w:r>
              <w:rPr>
                <w:rFonts w:cs="Arial"/>
                <w:b/>
                <w:bCs/>
                <w:sz w:val="18"/>
              </w:rPr>
              <w:t>urovnání lehkého nábytku</w:t>
            </w:r>
          </w:p>
        </w:tc>
        <w:tc>
          <w:tcPr>
            <w:tcW w:w="4935" w:type="dxa"/>
            <w:vAlign w:val="center"/>
          </w:tcPr>
          <w:p w14:paraId="1BA8F079"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rozumí se urovnání/srovnání zařizovacích předmětů např. židlí, sedaček, laviček a dalšího lehkého nábytku na původní místa umístění</w:t>
            </w:r>
          </w:p>
        </w:tc>
      </w:tr>
      <w:tr w:rsidR="00BD21B4" w14:paraId="002424A7"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0A16A140" w14:textId="77777777" w:rsidR="00BD21B4" w:rsidRPr="0023091B" w:rsidRDefault="00BD21B4" w:rsidP="00BD21B4">
            <w:pPr>
              <w:tabs>
                <w:tab w:val="left" w:pos="1137"/>
              </w:tabs>
              <w:rPr>
                <w:rFonts w:cs="Arial"/>
                <w:b/>
                <w:bCs/>
                <w:sz w:val="18"/>
              </w:rPr>
            </w:pPr>
            <w:r>
              <w:rPr>
                <w:rFonts w:cs="Arial"/>
                <w:b/>
                <w:bCs/>
                <w:sz w:val="18"/>
              </w:rPr>
              <w:t>čištění vertikálních žaluzií</w:t>
            </w:r>
          </w:p>
        </w:tc>
        <w:tc>
          <w:tcPr>
            <w:tcW w:w="4935" w:type="dxa"/>
            <w:vAlign w:val="center"/>
          </w:tcPr>
          <w:p w14:paraId="2134C2DC"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ro</w:t>
            </w:r>
            <w:r w:rsidRPr="00BB5CDD">
              <w:rPr>
                <w:rFonts w:asciiTheme="majorHAnsi" w:hAnsiTheme="majorHAnsi" w:cs="Arial"/>
                <w:sz w:val="18"/>
              </w:rPr>
              <w:t>zumí se čištění textilních žaluzií včetně demontáže, odvozu na místo čištění, dovozu a zpětné montáže na původní místo</w:t>
            </w:r>
          </w:p>
        </w:tc>
      </w:tr>
      <w:tr w:rsidR="00BD21B4" w14:paraId="0E3092F1"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059ECD06" w14:textId="77777777" w:rsidR="00BD21B4" w:rsidRPr="0023091B" w:rsidRDefault="00BD21B4" w:rsidP="00BD21B4">
            <w:pPr>
              <w:tabs>
                <w:tab w:val="left" w:pos="1137"/>
              </w:tabs>
              <w:rPr>
                <w:rFonts w:cs="Arial"/>
                <w:b/>
                <w:bCs/>
                <w:sz w:val="18"/>
              </w:rPr>
            </w:pPr>
            <w:r w:rsidRPr="0023091B">
              <w:rPr>
                <w:rFonts w:cs="Arial"/>
                <w:b/>
                <w:bCs/>
                <w:sz w:val="18"/>
              </w:rPr>
              <w:t>umytí dveří, madel a zábradlí</w:t>
            </w:r>
            <w:r w:rsidRPr="0023091B">
              <w:rPr>
                <w:rFonts w:cs="Arial"/>
                <w:sz w:val="18"/>
              </w:rPr>
              <w:t xml:space="preserve"> </w:t>
            </w:r>
          </w:p>
        </w:tc>
        <w:tc>
          <w:tcPr>
            <w:tcW w:w="4935" w:type="dxa"/>
            <w:vAlign w:val="center"/>
          </w:tcPr>
          <w:p w14:paraId="382C150E"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 xml:space="preserve">je umytí celé plochy madel, zábradlí a dveří z obou stran včetně hran a zárubní </w:t>
            </w:r>
          </w:p>
        </w:tc>
      </w:tr>
      <w:tr w:rsidR="00BD21B4" w14:paraId="65C8B3F5"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7881D481" w14:textId="77777777" w:rsidR="00BD21B4" w:rsidRPr="0023091B" w:rsidRDefault="00BD21B4" w:rsidP="00BD21B4">
            <w:pPr>
              <w:tabs>
                <w:tab w:val="left" w:pos="1137"/>
              </w:tabs>
              <w:rPr>
                <w:rFonts w:cs="Arial"/>
                <w:b/>
                <w:bCs/>
                <w:sz w:val="18"/>
              </w:rPr>
            </w:pPr>
            <w:r w:rsidRPr="0023091B">
              <w:rPr>
                <w:rFonts w:cs="Arial"/>
                <w:b/>
                <w:bCs/>
                <w:sz w:val="18"/>
              </w:rPr>
              <w:t>vynášení odpadkových nádob</w:t>
            </w:r>
            <w:r>
              <w:rPr>
                <w:rFonts w:cs="Arial"/>
                <w:b/>
                <w:bCs/>
                <w:sz w:val="18"/>
              </w:rPr>
              <w:t xml:space="preserve">, </w:t>
            </w:r>
            <w:r>
              <w:rPr>
                <w:rFonts w:cs="Arial"/>
                <w:b/>
                <w:bCs/>
                <w:sz w:val="18"/>
              </w:rPr>
              <w:lastRenderedPageBreak/>
              <w:t>včetně popelníků</w:t>
            </w:r>
          </w:p>
        </w:tc>
        <w:tc>
          <w:tcPr>
            <w:tcW w:w="4935" w:type="dxa"/>
            <w:vAlign w:val="center"/>
          </w:tcPr>
          <w:p w14:paraId="27C25878"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lastRenderedPageBreak/>
              <w:t xml:space="preserve">rozumí se vyprázdnění veškerých nádob na </w:t>
            </w:r>
            <w:r w:rsidRPr="00BB5CDD">
              <w:rPr>
                <w:rFonts w:asciiTheme="majorHAnsi" w:hAnsiTheme="majorHAnsi" w:cs="Arial"/>
                <w:sz w:val="18"/>
              </w:rPr>
              <w:lastRenderedPageBreak/>
              <w:t>odpadky, včetně výměny odpadkového pytle a vysypání odpadků z popelníků. Vyprázdněním odpadkových nádob se rozumí jejich zbavení veškerých odpadků, včetně přilepených.</w:t>
            </w:r>
          </w:p>
        </w:tc>
      </w:tr>
      <w:tr w:rsidR="00BD21B4" w14:paraId="58BA71D4"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5FAC98F7" w14:textId="77777777" w:rsidR="00BD21B4" w:rsidRPr="0023091B" w:rsidRDefault="00BD21B4" w:rsidP="00BD21B4">
            <w:pPr>
              <w:tabs>
                <w:tab w:val="left" w:pos="1137"/>
              </w:tabs>
              <w:rPr>
                <w:rFonts w:cs="Arial"/>
                <w:b/>
                <w:bCs/>
                <w:sz w:val="18"/>
              </w:rPr>
            </w:pPr>
            <w:r w:rsidRPr="0023091B">
              <w:rPr>
                <w:rFonts w:cs="Arial"/>
                <w:b/>
                <w:bCs/>
                <w:sz w:val="18"/>
              </w:rPr>
              <w:lastRenderedPageBreak/>
              <w:t>mytí odpadkových nádob</w:t>
            </w:r>
            <w:r>
              <w:rPr>
                <w:rFonts w:cs="Arial"/>
                <w:b/>
                <w:bCs/>
                <w:sz w:val="18"/>
              </w:rPr>
              <w:t>, včetně popelníků</w:t>
            </w:r>
          </w:p>
        </w:tc>
        <w:tc>
          <w:tcPr>
            <w:tcW w:w="4935" w:type="dxa"/>
            <w:vAlign w:val="center"/>
          </w:tcPr>
          <w:p w14:paraId="7B752933"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rozumí se vymývání odpadkových nádob de</w:t>
            </w:r>
            <w:r>
              <w:rPr>
                <w:rFonts w:asciiTheme="majorHAnsi" w:hAnsiTheme="majorHAnsi" w:cs="Arial"/>
                <w:sz w:val="18"/>
              </w:rPr>
              <w:t>z</w:t>
            </w:r>
            <w:r w:rsidRPr="00BB5CDD">
              <w:rPr>
                <w:rFonts w:asciiTheme="majorHAnsi" w:hAnsiTheme="majorHAnsi" w:cs="Arial"/>
                <w:sz w:val="18"/>
              </w:rPr>
              <w:t>infekčním roztokem</w:t>
            </w:r>
          </w:p>
        </w:tc>
      </w:tr>
      <w:tr w:rsidR="00BD21B4" w14:paraId="7A751391"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03ADA5DD" w14:textId="77777777" w:rsidR="00BD21B4" w:rsidRPr="0023091B" w:rsidRDefault="00BD21B4" w:rsidP="00BD21B4">
            <w:pPr>
              <w:tabs>
                <w:tab w:val="left" w:pos="1137"/>
              </w:tabs>
              <w:rPr>
                <w:rFonts w:cs="Arial"/>
                <w:b/>
                <w:bCs/>
                <w:sz w:val="18"/>
              </w:rPr>
            </w:pPr>
            <w:r w:rsidRPr="0023091B">
              <w:rPr>
                <w:rFonts w:cs="Arial"/>
                <w:b/>
                <w:bCs/>
                <w:sz w:val="18"/>
              </w:rPr>
              <w:t>soustřeďování odpadů z odpadových nádob</w:t>
            </w:r>
          </w:p>
        </w:tc>
        <w:tc>
          <w:tcPr>
            <w:tcW w:w="4935" w:type="dxa"/>
            <w:vAlign w:val="center"/>
          </w:tcPr>
          <w:p w14:paraId="37C0CC94"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 xml:space="preserve">rozumí se ukládání veškerého odpadu, vzniklého a sesbíraného při provádění služeb včetně jeho třídění (pokud je již tříděn v odpadových nádobách) </w:t>
            </w:r>
            <w:r>
              <w:rPr>
                <w:rFonts w:asciiTheme="majorHAnsi" w:hAnsiTheme="majorHAnsi" w:cs="Arial"/>
                <w:sz w:val="18"/>
              </w:rPr>
              <w:t xml:space="preserve">do </w:t>
            </w:r>
            <w:r w:rsidRPr="00BB5CDD">
              <w:rPr>
                <w:rFonts w:asciiTheme="majorHAnsi" w:hAnsiTheme="majorHAnsi" w:cs="Arial"/>
                <w:sz w:val="18"/>
              </w:rPr>
              <w:t xml:space="preserve">shromažďovacích prostředků </w:t>
            </w:r>
            <w:r>
              <w:rPr>
                <w:rFonts w:asciiTheme="majorHAnsi" w:hAnsiTheme="majorHAnsi" w:cs="Arial"/>
                <w:sz w:val="18"/>
              </w:rPr>
              <w:t>Správy železnic</w:t>
            </w:r>
            <w:r w:rsidRPr="00BB5CDD">
              <w:rPr>
                <w:rFonts w:asciiTheme="majorHAnsi" w:hAnsiTheme="majorHAnsi" w:cs="Arial"/>
                <w:sz w:val="18"/>
              </w:rPr>
              <w:t>/</w:t>
            </w:r>
            <w:r>
              <w:rPr>
                <w:rFonts w:asciiTheme="majorHAnsi" w:hAnsiTheme="majorHAnsi" w:cs="Arial"/>
                <w:sz w:val="18"/>
              </w:rPr>
              <w:t>externího Poskytovatel</w:t>
            </w:r>
            <w:r w:rsidRPr="00BB5CDD">
              <w:rPr>
                <w:rFonts w:asciiTheme="majorHAnsi" w:hAnsiTheme="majorHAnsi" w:cs="Arial"/>
                <w:sz w:val="18"/>
              </w:rPr>
              <w:t>e, který bude mít uzavřenou smlouvu na odvoz odpadu s oprávněnou osobou. Manipulace s odpady bude prováděna v souladu se zákonem o odpadech č. 185/2001 Sb.</w:t>
            </w:r>
            <w:r>
              <w:rPr>
                <w:rFonts w:asciiTheme="majorHAnsi" w:hAnsiTheme="majorHAnsi" w:cs="Arial"/>
                <w:sz w:val="18"/>
              </w:rPr>
              <w:t>, ve znění pozdějších předpisů,</w:t>
            </w:r>
            <w:r w:rsidRPr="00BB5CDD">
              <w:rPr>
                <w:rFonts w:asciiTheme="majorHAnsi" w:hAnsiTheme="majorHAnsi" w:cs="Arial"/>
                <w:sz w:val="18"/>
              </w:rPr>
              <w:t xml:space="preserve"> včetně souvisejících předpisů. </w:t>
            </w:r>
          </w:p>
        </w:tc>
      </w:tr>
      <w:tr w:rsidR="00BD21B4" w14:paraId="193DFA50"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787C9EA7" w14:textId="77777777" w:rsidR="00BD21B4" w:rsidRPr="0023091B" w:rsidRDefault="00BD21B4" w:rsidP="00BD21B4">
            <w:pPr>
              <w:tabs>
                <w:tab w:val="left" w:pos="1137"/>
              </w:tabs>
              <w:rPr>
                <w:rFonts w:cs="Arial"/>
                <w:b/>
                <w:bCs/>
                <w:sz w:val="18"/>
              </w:rPr>
            </w:pPr>
            <w:r w:rsidRPr="0023091B">
              <w:rPr>
                <w:rFonts w:cs="Arial"/>
                <w:b/>
                <w:bCs/>
                <w:sz w:val="18"/>
              </w:rPr>
              <w:t>mytí osvětlovacích těles</w:t>
            </w:r>
          </w:p>
        </w:tc>
        <w:tc>
          <w:tcPr>
            <w:tcW w:w="4935" w:type="dxa"/>
            <w:vAlign w:val="center"/>
          </w:tcPr>
          <w:p w14:paraId="5FDF6BF8"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omytí krytů a vlastního osvětlovacího tělesa včetně demontáže a montáže krytů, pokud je to technicky prov</w:t>
            </w:r>
            <w:r w:rsidRPr="00E24096">
              <w:rPr>
                <w:rFonts w:asciiTheme="majorHAnsi" w:hAnsiTheme="majorHAnsi" w:cs="Arial"/>
                <w:sz w:val="18"/>
              </w:rPr>
              <w:t xml:space="preserve">editelné. </w:t>
            </w:r>
            <w:r w:rsidRPr="00E24096">
              <w:rPr>
                <w:rFonts w:cs="Arial"/>
              </w:rPr>
              <w:t xml:space="preserve">Práce budou provedeny osobou poučenou ve smyslu Vyhlášky č. 50/1978 Sb., o odborné způsobilosti v elektrotechnice, </w:t>
            </w:r>
            <w:r w:rsidRPr="00E24096">
              <w:rPr>
                <w:rFonts w:cs="Helvetica-Bold"/>
                <w:bCs/>
              </w:rPr>
              <w:t>ve znění pozdějších předpisů.</w:t>
            </w:r>
          </w:p>
        </w:tc>
      </w:tr>
      <w:tr w:rsidR="00BD21B4" w14:paraId="71AC219A"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79B89425" w14:textId="77777777" w:rsidR="00BD21B4" w:rsidRPr="0023091B" w:rsidRDefault="00BD21B4" w:rsidP="00BD21B4">
            <w:pPr>
              <w:tabs>
                <w:tab w:val="left" w:pos="1137"/>
              </w:tabs>
              <w:rPr>
                <w:rFonts w:cs="Arial"/>
                <w:b/>
                <w:bCs/>
                <w:sz w:val="18"/>
              </w:rPr>
            </w:pPr>
            <w:r w:rsidRPr="0023091B">
              <w:rPr>
                <w:rFonts w:cs="Arial"/>
                <w:b/>
                <w:bCs/>
                <w:sz w:val="18"/>
              </w:rPr>
              <w:t>odstraňování biologického znečištění</w:t>
            </w:r>
          </w:p>
        </w:tc>
        <w:tc>
          <w:tcPr>
            <w:tcW w:w="4935" w:type="dxa"/>
            <w:vAlign w:val="center"/>
          </w:tcPr>
          <w:p w14:paraId="39183B6A"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rozumí se odstraňování pavučin a dalších projevů hmyzu, ptáků a dalších zvířat včetně ta</w:t>
            </w:r>
            <w:r>
              <w:rPr>
                <w:rFonts w:asciiTheme="majorHAnsi" w:hAnsiTheme="majorHAnsi" w:cs="Arial"/>
                <w:sz w:val="18"/>
              </w:rPr>
              <w:t>kového znečištění stěn, stropů, místností a mobiliáře. O</w:t>
            </w:r>
            <w:r w:rsidRPr="00BB5CDD">
              <w:rPr>
                <w:rFonts w:asciiTheme="majorHAnsi" w:hAnsiTheme="majorHAnsi" w:cs="Arial"/>
                <w:sz w:val="18"/>
              </w:rPr>
              <w:t>dstraňování ptačího trusu, odstraňování zvratků, exkrementů, krve a uhynulých zvířat</w:t>
            </w:r>
            <w:r>
              <w:rPr>
                <w:rFonts w:asciiTheme="majorHAnsi" w:hAnsiTheme="majorHAnsi" w:cs="Arial"/>
                <w:sz w:val="18"/>
              </w:rPr>
              <w:t>.</w:t>
            </w:r>
          </w:p>
        </w:tc>
      </w:tr>
      <w:tr w:rsidR="00BD21B4" w14:paraId="4A01E20E"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739217D0" w14:textId="77777777" w:rsidR="00BD21B4" w:rsidRPr="0023091B" w:rsidRDefault="00BD21B4" w:rsidP="00BD21B4">
            <w:pPr>
              <w:tabs>
                <w:tab w:val="left" w:pos="1137"/>
              </w:tabs>
              <w:rPr>
                <w:rFonts w:cs="Arial"/>
                <w:b/>
                <w:bCs/>
                <w:sz w:val="18"/>
              </w:rPr>
            </w:pPr>
            <w:r>
              <w:rPr>
                <w:rFonts w:cs="Arial"/>
                <w:b/>
                <w:bCs/>
                <w:sz w:val="18"/>
              </w:rPr>
              <w:t>o</w:t>
            </w:r>
            <w:r w:rsidRPr="007123B9">
              <w:rPr>
                <w:rFonts w:cs="Arial"/>
                <w:b/>
                <w:bCs/>
                <w:sz w:val="18"/>
              </w:rPr>
              <w:t>dstraňování hrubých nečistot z</w:t>
            </w:r>
            <w:r>
              <w:rPr>
                <w:rFonts w:cs="Arial"/>
                <w:b/>
                <w:bCs/>
                <w:sz w:val="18"/>
              </w:rPr>
              <w:t> přístupových cest</w:t>
            </w:r>
            <w:r w:rsidRPr="007123B9">
              <w:rPr>
                <w:rFonts w:cs="Arial"/>
                <w:b/>
                <w:bCs/>
                <w:sz w:val="18"/>
              </w:rPr>
              <w:t>, travnatých ploch a mobiliáře (lavičky, okrasné nádoby se zelení apod.)</w:t>
            </w:r>
          </w:p>
        </w:tc>
        <w:tc>
          <w:tcPr>
            <w:tcW w:w="4935" w:type="dxa"/>
            <w:vAlign w:val="center"/>
          </w:tcPr>
          <w:p w14:paraId="46A884F7"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rozumí se odstraňování veškerého hrubého odpadu z přístupových cest, z travnatých ploch do vzdálenosti 1m souběžně s celou délkou přístupových cest a nástupišť, vysbírání hrubého odpadu z okrasných nádob apod.</w:t>
            </w:r>
          </w:p>
        </w:tc>
      </w:tr>
      <w:tr w:rsidR="00BD21B4" w14:paraId="1CDB5010"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454A0342" w14:textId="77777777" w:rsidR="00BD21B4" w:rsidRPr="0023091B" w:rsidRDefault="00BD21B4" w:rsidP="00BD21B4">
            <w:pPr>
              <w:tabs>
                <w:tab w:val="left" w:pos="1137"/>
              </w:tabs>
              <w:rPr>
                <w:rFonts w:cs="Arial"/>
                <w:b/>
                <w:bCs/>
                <w:sz w:val="18"/>
              </w:rPr>
            </w:pPr>
            <w:r w:rsidRPr="0023091B">
              <w:rPr>
                <w:rFonts w:cs="Arial"/>
                <w:b/>
                <w:bCs/>
                <w:sz w:val="18"/>
              </w:rPr>
              <w:t>odstraňování nápisů a znečištění na stěnách (šlápoty, plakáty, „</w:t>
            </w:r>
            <w:proofErr w:type="spellStart"/>
            <w:r w:rsidRPr="0023091B">
              <w:rPr>
                <w:rFonts w:cs="Arial"/>
                <w:b/>
                <w:bCs/>
                <w:sz w:val="18"/>
              </w:rPr>
              <w:t>tagy</w:t>
            </w:r>
            <w:proofErr w:type="spellEnd"/>
            <w:r w:rsidRPr="0023091B">
              <w:rPr>
                <w:rFonts w:cs="Arial"/>
                <w:b/>
                <w:bCs/>
                <w:sz w:val="18"/>
              </w:rPr>
              <w:t>“)</w:t>
            </w:r>
          </w:p>
        </w:tc>
        <w:tc>
          <w:tcPr>
            <w:tcW w:w="4935" w:type="dxa"/>
            <w:vAlign w:val="center"/>
          </w:tcPr>
          <w:p w14:paraId="436BE274"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 xml:space="preserve">rozumí se ruční či chemické odstranění veškerého znečištění stěn způsobeného vandalismem (plocha „nečistot“ nepřesahující plochu </w:t>
            </w:r>
            <w:r w:rsidRPr="00E24096">
              <w:rPr>
                <w:rFonts w:asciiTheme="majorHAnsi" w:hAnsiTheme="majorHAnsi" w:cs="Arial"/>
                <w:sz w:val="18"/>
              </w:rPr>
              <w:t>200</w:t>
            </w:r>
            <w:r w:rsidRPr="00BB5CDD">
              <w:rPr>
                <w:rFonts w:asciiTheme="majorHAnsi" w:hAnsiTheme="majorHAnsi" w:cs="Arial"/>
                <w:sz w:val="18"/>
              </w:rPr>
              <w:t>cm</w:t>
            </w:r>
            <w:r w:rsidRPr="00BB5CDD">
              <w:rPr>
                <w:rFonts w:asciiTheme="majorHAnsi" w:hAnsiTheme="majorHAnsi" w:cs="Arial"/>
                <w:sz w:val="18"/>
                <w:vertAlign w:val="superscript"/>
              </w:rPr>
              <w:t>2</w:t>
            </w:r>
            <w:r w:rsidRPr="00BB5CDD">
              <w:rPr>
                <w:rFonts w:asciiTheme="majorHAnsi" w:hAnsiTheme="majorHAnsi" w:cs="Arial"/>
                <w:sz w:val="18"/>
              </w:rPr>
              <w:t>)</w:t>
            </w:r>
            <w:r>
              <w:rPr>
                <w:rFonts w:asciiTheme="majorHAnsi" w:hAnsiTheme="majorHAnsi" w:cs="Arial"/>
                <w:sz w:val="18"/>
              </w:rPr>
              <w:t>.</w:t>
            </w:r>
          </w:p>
        </w:tc>
      </w:tr>
      <w:tr w:rsidR="00BD21B4" w14:paraId="5EF6417B"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249B3A13" w14:textId="77777777" w:rsidR="00BD21B4" w:rsidRPr="0023091B" w:rsidRDefault="00BD21B4" w:rsidP="00BD21B4">
            <w:pPr>
              <w:tabs>
                <w:tab w:val="left" w:pos="1137"/>
              </w:tabs>
              <w:rPr>
                <w:rFonts w:cs="Arial"/>
                <w:b/>
                <w:bCs/>
                <w:sz w:val="18"/>
              </w:rPr>
            </w:pPr>
            <w:r>
              <w:rPr>
                <w:rFonts w:cs="Arial"/>
                <w:b/>
                <w:bCs/>
                <w:sz w:val="18"/>
              </w:rPr>
              <w:t>odstraňování nepovoleného výlepu plakátů</w:t>
            </w:r>
          </w:p>
        </w:tc>
        <w:tc>
          <w:tcPr>
            <w:tcW w:w="4935" w:type="dxa"/>
            <w:vAlign w:val="center"/>
          </w:tcPr>
          <w:p w14:paraId="720FB095"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rozumí se ruční odstranění veškerého nepovoleného výlepu, včetně papírových zbytků a chemické odstranění stop po lepidle</w:t>
            </w:r>
          </w:p>
        </w:tc>
      </w:tr>
      <w:tr w:rsidR="00BD21B4" w14:paraId="55607B72"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283B078B" w14:textId="77777777" w:rsidR="00BD21B4" w:rsidRPr="0023091B" w:rsidRDefault="00BD21B4" w:rsidP="00BD21B4">
            <w:pPr>
              <w:tabs>
                <w:tab w:val="left" w:pos="1137"/>
              </w:tabs>
              <w:rPr>
                <w:rFonts w:cs="Arial"/>
                <w:b/>
                <w:bCs/>
                <w:sz w:val="18"/>
              </w:rPr>
            </w:pPr>
            <w:r w:rsidRPr="004E2E24">
              <w:rPr>
                <w:rFonts w:cs="Arial"/>
                <w:b/>
                <w:bCs/>
                <w:sz w:val="18"/>
              </w:rPr>
              <w:t>úklid chodníků a ostatních přilehlých pěších komunikací</w:t>
            </w:r>
          </w:p>
        </w:tc>
        <w:tc>
          <w:tcPr>
            <w:tcW w:w="4935" w:type="dxa"/>
            <w:vAlign w:val="center"/>
          </w:tcPr>
          <w:p w14:paraId="7B9D1CA2"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rozumí se ruční či strojní zametení pěších komunikací - chodníků a odstranění hrubých nečistot, včetně odvozu sebraného materiálu, odstranění náletové vegetace</w:t>
            </w:r>
            <w:r>
              <w:rPr>
                <w:rFonts w:asciiTheme="majorHAnsi" w:hAnsiTheme="majorHAnsi" w:cs="Arial"/>
                <w:sz w:val="18"/>
              </w:rPr>
              <w:t xml:space="preserve"> a listí.</w:t>
            </w:r>
          </w:p>
        </w:tc>
      </w:tr>
      <w:tr w:rsidR="00BD21B4" w14:paraId="3725EBA0"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716CA358" w14:textId="77777777" w:rsidR="00BD21B4" w:rsidRDefault="00BD21B4" w:rsidP="00BD21B4">
            <w:pPr>
              <w:tabs>
                <w:tab w:val="left" w:pos="1137"/>
              </w:tabs>
              <w:rPr>
                <w:rFonts w:cs="Arial"/>
                <w:b/>
                <w:bCs/>
                <w:sz w:val="18"/>
              </w:rPr>
            </w:pPr>
            <w:r>
              <w:rPr>
                <w:rFonts w:cs="Arial"/>
                <w:b/>
                <w:bCs/>
                <w:sz w:val="18"/>
              </w:rPr>
              <w:t>úklid podchodů včetně přilehlých schodišť a výtahů</w:t>
            </w:r>
          </w:p>
        </w:tc>
        <w:tc>
          <w:tcPr>
            <w:tcW w:w="4935" w:type="dxa"/>
            <w:vAlign w:val="center"/>
          </w:tcPr>
          <w:p w14:paraId="6FC36C7D" w14:textId="77777777" w:rsidR="00BD21B4"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 xml:space="preserve">rozumí se ruční či strojní </w:t>
            </w:r>
            <w:r w:rsidRPr="0023091B">
              <w:rPr>
                <w:rFonts w:cs="Arial"/>
                <w:sz w:val="18"/>
              </w:rPr>
              <w:t xml:space="preserve">vytření veškerých </w:t>
            </w:r>
            <w:r>
              <w:rPr>
                <w:rFonts w:cs="Arial"/>
                <w:sz w:val="18"/>
              </w:rPr>
              <w:t xml:space="preserve">podlahových </w:t>
            </w:r>
            <w:r w:rsidRPr="0023091B">
              <w:rPr>
                <w:rFonts w:cs="Arial"/>
                <w:sz w:val="18"/>
              </w:rPr>
              <w:t>ploch a povrchů</w:t>
            </w:r>
            <w:r>
              <w:rPr>
                <w:rFonts w:cs="Arial"/>
                <w:sz w:val="18"/>
              </w:rPr>
              <w:t xml:space="preserve"> stěn a zábradlí</w:t>
            </w:r>
            <w:r w:rsidRPr="0023091B">
              <w:rPr>
                <w:rFonts w:cs="Arial"/>
                <w:sz w:val="18"/>
              </w:rPr>
              <w:t xml:space="preserve"> mokrou </w:t>
            </w:r>
            <w:r>
              <w:rPr>
                <w:rFonts w:cs="Arial"/>
                <w:sz w:val="18"/>
              </w:rPr>
              <w:t xml:space="preserve">cestou. </w:t>
            </w:r>
            <w:r w:rsidRPr="0023091B">
              <w:rPr>
                <w:rFonts w:cs="Arial"/>
                <w:sz w:val="18"/>
              </w:rPr>
              <w:t xml:space="preserve"> </w:t>
            </w:r>
            <w:r>
              <w:rPr>
                <w:rFonts w:cs="Arial"/>
                <w:sz w:val="18"/>
              </w:rPr>
              <w:t xml:space="preserve">Dále ometení svítidel, odstranění pavučin ze svítidel, zdí, stěn podchodu, schodištích a ve výtazích. </w:t>
            </w:r>
            <w:r w:rsidRPr="0023091B">
              <w:rPr>
                <w:rFonts w:cs="Arial"/>
                <w:sz w:val="18"/>
              </w:rPr>
              <w:t>Povrch musí být zbaven veškerých hrubých neč</w:t>
            </w:r>
            <w:r>
              <w:rPr>
                <w:rFonts w:cs="Arial"/>
                <w:sz w:val="18"/>
              </w:rPr>
              <w:t>istot, nálepek, žvýkaček, šmouh. Úklid podchodu mokrou cestou se neprovádí při teplotě pod bodem mrazu.</w:t>
            </w:r>
          </w:p>
        </w:tc>
      </w:tr>
      <w:tr w:rsidR="00BD21B4" w14:paraId="6459031D"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44CD2879" w14:textId="77777777" w:rsidR="00BD21B4" w:rsidRPr="00E80D4B" w:rsidRDefault="00BD21B4" w:rsidP="00BD21B4">
            <w:pPr>
              <w:tabs>
                <w:tab w:val="left" w:pos="1137"/>
              </w:tabs>
              <w:rPr>
                <w:rFonts w:cs="Arial"/>
                <w:b/>
                <w:bCs/>
                <w:sz w:val="18"/>
              </w:rPr>
            </w:pPr>
            <w:r>
              <w:rPr>
                <w:rFonts w:cs="Arial"/>
                <w:b/>
                <w:bCs/>
                <w:sz w:val="18"/>
              </w:rPr>
              <w:t xml:space="preserve">čištění eskalátorů, </w:t>
            </w:r>
            <w:proofErr w:type="spellStart"/>
            <w:r w:rsidRPr="00E80D4B">
              <w:rPr>
                <w:rFonts w:cs="Arial"/>
                <w:b/>
                <w:bCs/>
                <w:sz w:val="18"/>
              </w:rPr>
              <w:t>travelátorů</w:t>
            </w:r>
            <w:proofErr w:type="spellEnd"/>
            <w:r>
              <w:rPr>
                <w:rFonts w:cs="Arial"/>
                <w:b/>
                <w:bCs/>
                <w:sz w:val="18"/>
              </w:rPr>
              <w:t xml:space="preserve"> </w:t>
            </w:r>
          </w:p>
        </w:tc>
        <w:tc>
          <w:tcPr>
            <w:tcW w:w="4935" w:type="dxa"/>
            <w:vAlign w:val="center"/>
          </w:tcPr>
          <w:p w14:paraId="0D969183" w14:textId="77777777" w:rsidR="00BD21B4"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rozumí se</w:t>
            </w:r>
            <w:r w:rsidRPr="00E80D4B">
              <w:rPr>
                <w:rFonts w:asciiTheme="majorHAnsi" w:hAnsiTheme="majorHAnsi" w:cs="Arial"/>
                <w:sz w:val="18"/>
              </w:rPr>
              <w:t xml:space="preserve"> suché očištění/mokré omytí všech viditelných částí, a to bočnic, ať již nerezových či prosklených, dále madel, so</w:t>
            </w:r>
            <w:r>
              <w:rPr>
                <w:rFonts w:asciiTheme="majorHAnsi" w:hAnsiTheme="majorHAnsi" w:cs="Arial"/>
                <w:sz w:val="18"/>
              </w:rPr>
              <w:t>klů. Vždy musí být použity čisti</w:t>
            </w:r>
            <w:r w:rsidRPr="00E80D4B">
              <w:rPr>
                <w:rFonts w:asciiTheme="majorHAnsi" w:hAnsiTheme="majorHAnsi" w:cs="Arial"/>
                <w:sz w:val="18"/>
              </w:rPr>
              <w:t>cí prostředky odpovídající danému materiálu. Madla budou 1x týdně dezinfikována. Pojízdné stupně a nástupní/výstupní plochy budou čištěny odbornou technikou určenou pro tato zařízení, vždy poučenou osobou poskytovatele tak, aby nedošlo k poškození zařízení, např. zatečením.</w:t>
            </w:r>
          </w:p>
        </w:tc>
      </w:tr>
      <w:tr w:rsidR="00BD21B4" w14:paraId="03B6F0C6"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45D95609" w14:textId="77777777" w:rsidR="00BD21B4" w:rsidRDefault="00BD21B4" w:rsidP="00BD21B4">
            <w:pPr>
              <w:tabs>
                <w:tab w:val="left" w:pos="1137"/>
              </w:tabs>
              <w:rPr>
                <w:rFonts w:cs="Arial"/>
                <w:b/>
                <w:bCs/>
                <w:sz w:val="18"/>
              </w:rPr>
            </w:pPr>
            <w:r w:rsidRPr="00E80D4B">
              <w:rPr>
                <w:rFonts w:cs="Arial"/>
                <w:b/>
                <w:bCs/>
                <w:sz w:val="18"/>
              </w:rPr>
              <w:t xml:space="preserve">čištění nerezových prvků na </w:t>
            </w:r>
            <w:r>
              <w:rPr>
                <w:rFonts w:cs="Arial"/>
                <w:b/>
                <w:bCs/>
                <w:sz w:val="18"/>
              </w:rPr>
              <w:t>nástupištích a výstupech</w:t>
            </w:r>
            <w:r w:rsidRPr="00E80D4B">
              <w:rPr>
                <w:rFonts w:cs="Arial"/>
                <w:b/>
                <w:bCs/>
                <w:sz w:val="18"/>
              </w:rPr>
              <w:t xml:space="preserve"> z podchodů</w:t>
            </w:r>
          </w:p>
        </w:tc>
        <w:tc>
          <w:tcPr>
            <w:tcW w:w="4935" w:type="dxa"/>
            <w:vAlign w:val="center"/>
          </w:tcPr>
          <w:p w14:paraId="3DC683B1" w14:textId="77777777" w:rsidR="00BD21B4"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 xml:space="preserve">rozumí se očištění od hrubých nečistot, prachu, žvýkaček apod., dále omytí a vyleštění za použití </w:t>
            </w:r>
            <w:r>
              <w:rPr>
                <w:rFonts w:asciiTheme="majorHAnsi" w:hAnsiTheme="majorHAnsi" w:cs="Arial"/>
                <w:sz w:val="18"/>
              </w:rPr>
              <w:lastRenderedPageBreak/>
              <w:t>čisticích prostředků odpovídajících danému materiálu</w:t>
            </w:r>
          </w:p>
        </w:tc>
      </w:tr>
      <w:tr w:rsidR="00BD21B4" w14:paraId="24298E12"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1C3F9CBF" w14:textId="77777777" w:rsidR="00BD21B4" w:rsidRPr="004E2E24" w:rsidRDefault="00BD21B4" w:rsidP="00BD21B4">
            <w:pPr>
              <w:tabs>
                <w:tab w:val="left" w:pos="1137"/>
              </w:tabs>
              <w:rPr>
                <w:rFonts w:cs="Arial"/>
                <w:b/>
                <w:bCs/>
                <w:sz w:val="18"/>
              </w:rPr>
            </w:pPr>
            <w:r>
              <w:rPr>
                <w:rFonts w:cs="Arial"/>
                <w:b/>
                <w:bCs/>
                <w:sz w:val="18"/>
              </w:rPr>
              <w:lastRenderedPageBreak/>
              <w:t>úklid přilehlých komunikací (ploch určených pro parkování)</w:t>
            </w:r>
          </w:p>
        </w:tc>
        <w:tc>
          <w:tcPr>
            <w:tcW w:w="4935" w:type="dxa"/>
            <w:vAlign w:val="center"/>
          </w:tcPr>
          <w:p w14:paraId="4F6D036F"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r</w:t>
            </w:r>
            <w:r w:rsidRPr="00BB5CDD">
              <w:rPr>
                <w:rFonts w:asciiTheme="majorHAnsi" w:hAnsiTheme="majorHAnsi" w:cs="Arial"/>
                <w:sz w:val="18"/>
              </w:rPr>
              <w:t xml:space="preserve">ozumí se </w:t>
            </w:r>
            <w:r>
              <w:rPr>
                <w:rFonts w:asciiTheme="majorHAnsi" w:hAnsiTheme="majorHAnsi" w:cs="Arial"/>
                <w:sz w:val="18"/>
              </w:rPr>
              <w:t xml:space="preserve">ruční či strojní zametení ploch určených pro parkování motorových vozidel, </w:t>
            </w:r>
            <w:r w:rsidRPr="00BB5CDD">
              <w:rPr>
                <w:rFonts w:asciiTheme="majorHAnsi" w:hAnsiTheme="majorHAnsi" w:cs="Arial"/>
                <w:sz w:val="18"/>
              </w:rPr>
              <w:t xml:space="preserve">odstranění </w:t>
            </w:r>
            <w:r>
              <w:rPr>
                <w:rFonts w:asciiTheme="majorHAnsi" w:hAnsiTheme="majorHAnsi" w:cs="Arial"/>
                <w:sz w:val="18"/>
              </w:rPr>
              <w:t>hrubých nečistot</w:t>
            </w:r>
            <w:r w:rsidRPr="00BB5CDD">
              <w:rPr>
                <w:rFonts w:asciiTheme="majorHAnsi" w:hAnsiTheme="majorHAnsi" w:cs="Arial"/>
                <w:sz w:val="18"/>
              </w:rPr>
              <w:t>, včetně</w:t>
            </w:r>
            <w:r>
              <w:rPr>
                <w:rFonts w:asciiTheme="majorHAnsi" w:hAnsiTheme="majorHAnsi" w:cs="Arial"/>
                <w:sz w:val="18"/>
              </w:rPr>
              <w:t xml:space="preserve"> </w:t>
            </w:r>
            <w:r w:rsidRPr="00BB5CDD">
              <w:rPr>
                <w:rFonts w:asciiTheme="majorHAnsi" w:hAnsiTheme="majorHAnsi" w:cs="Arial"/>
                <w:sz w:val="18"/>
              </w:rPr>
              <w:t>odvozu sebraného materiálu, odstranění náletové vegetace</w:t>
            </w:r>
            <w:r>
              <w:rPr>
                <w:rFonts w:asciiTheme="majorHAnsi" w:hAnsiTheme="majorHAnsi" w:cs="Arial"/>
                <w:sz w:val="18"/>
              </w:rPr>
              <w:t xml:space="preserve"> a listí.</w:t>
            </w:r>
          </w:p>
        </w:tc>
      </w:tr>
      <w:tr w:rsidR="00BD21B4" w14:paraId="694E9DA1"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693C0CB9" w14:textId="77777777" w:rsidR="00BD21B4" w:rsidRPr="0023091B" w:rsidRDefault="00BD21B4" w:rsidP="00BD21B4">
            <w:pPr>
              <w:tabs>
                <w:tab w:val="left" w:pos="1137"/>
              </w:tabs>
              <w:rPr>
                <w:rFonts w:cs="Arial"/>
                <w:b/>
                <w:bCs/>
                <w:sz w:val="18"/>
              </w:rPr>
            </w:pPr>
            <w:r>
              <w:rPr>
                <w:rFonts w:cs="Arial"/>
                <w:b/>
                <w:bCs/>
                <w:sz w:val="18"/>
              </w:rPr>
              <w:t>hloubkové čištění zámkové dlažby, schodišť, kamenných a keramických soklů</w:t>
            </w:r>
          </w:p>
        </w:tc>
        <w:tc>
          <w:tcPr>
            <w:tcW w:w="4935" w:type="dxa"/>
            <w:vAlign w:val="center"/>
          </w:tcPr>
          <w:p w14:paraId="3FC0FA49"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 xml:space="preserve">rozumí se hloubkové čištění povrchů za pomoci technických prostředků a zařízení, např. vysokotlaké čištění. Čištění bude probíhat </w:t>
            </w:r>
            <w:r w:rsidRPr="00E80D4B">
              <w:rPr>
                <w:rFonts w:asciiTheme="majorHAnsi" w:hAnsiTheme="majorHAnsi" w:cs="Arial"/>
                <w:sz w:val="18"/>
              </w:rPr>
              <w:t xml:space="preserve">vždy poučenou osobou poskytovatele tak, aby nedošlo k poškození </w:t>
            </w:r>
            <w:r>
              <w:rPr>
                <w:rFonts w:asciiTheme="majorHAnsi" w:hAnsiTheme="majorHAnsi" w:cs="Arial"/>
                <w:sz w:val="18"/>
              </w:rPr>
              <w:t xml:space="preserve">přilehlých </w:t>
            </w:r>
            <w:r w:rsidRPr="00E80D4B">
              <w:rPr>
                <w:rFonts w:asciiTheme="majorHAnsi" w:hAnsiTheme="majorHAnsi" w:cs="Arial"/>
                <w:sz w:val="18"/>
              </w:rPr>
              <w:t>zařízení, např. zatečením</w:t>
            </w:r>
            <w:r>
              <w:rPr>
                <w:rFonts w:asciiTheme="majorHAnsi" w:hAnsiTheme="majorHAnsi" w:cs="Arial"/>
                <w:sz w:val="18"/>
              </w:rPr>
              <w:t>.</w:t>
            </w:r>
          </w:p>
        </w:tc>
      </w:tr>
      <w:tr w:rsidR="00BD21B4" w14:paraId="36C37CD8"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080224E6" w14:textId="77777777" w:rsidR="00BD21B4" w:rsidRPr="0023091B" w:rsidRDefault="00BD21B4" w:rsidP="00BD21B4">
            <w:pPr>
              <w:tabs>
                <w:tab w:val="left" w:pos="1137"/>
              </w:tabs>
              <w:rPr>
                <w:rFonts w:cs="Arial"/>
                <w:b/>
                <w:bCs/>
                <w:sz w:val="18"/>
              </w:rPr>
            </w:pPr>
            <w:r w:rsidRPr="0023091B">
              <w:rPr>
                <w:rFonts w:cs="Arial"/>
                <w:b/>
                <w:bCs/>
                <w:sz w:val="18"/>
              </w:rPr>
              <w:t>doplňování prostředků personální hygieny</w:t>
            </w:r>
          </w:p>
        </w:tc>
        <w:tc>
          <w:tcPr>
            <w:tcW w:w="4935" w:type="dxa"/>
            <w:vAlign w:val="center"/>
          </w:tcPr>
          <w:p w14:paraId="554E4540"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 xml:space="preserve">rozumí se pouze vlastní činnost při průběžném doplňování náplní do zásobníků a dávkovačů toaletních papírů, papírových ručníků, toaletních </w:t>
            </w:r>
            <w:r w:rsidRPr="00A70556">
              <w:rPr>
                <w:rFonts w:asciiTheme="majorHAnsi" w:hAnsiTheme="majorHAnsi" w:cs="Arial"/>
                <w:sz w:val="18"/>
              </w:rPr>
              <w:t xml:space="preserve">mýdel, </w:t>
            </w:r>
            <w:r>
              <w:rPr>
                <w:rFonts w:asciiTheme="majorHAnsi" w:hAnsiTheme="majorHAnsi" w:cs="Arial"/>
                <w:sz w:val="18"/>
              </w:rPr>
              <w:t>dez</w:t>
            </w:r>
            <w:r w:rsidRPr="00A70556">
              <w:rPr>
                <w:rFonts w:asciiTheme="majorHAnsi" w:hAnsiTheme="majorHAnsi" w:cs="Arial"/>
                <w:sz w:val="18"/>
              </w:rPr>
              <w:t>infekčních gelů</w:t>
            </w:r>
            <w:r w:rsidRPr="00A93C1F">
              <w:rPr>
                <w:rFonts w:asciiTheme="majorHAnsi" w:hAnsiTheme="majorHAnsi" w:cs="Arial"/>
                <w:sz w:val="18"/>
              </w:rPr>
              <w:t>, osvěžovačů</w:t>
            </w:r>
            <w:r w:rsidRPr="00BB5CDD">
              <w:rPr>
                <w:rFonts w:asciiTheme="majorHAnsi" w:hAnsiTheme="majorHAnsi" w:cs="Arial"/>
                <w:sz w:val="18"/>
              </w:rPr>
              <w:t xml:space="preserve">, sáčků na dámské vložky apod. Veškeré náplně zajišťuje </w:t>
            </w:r>
            <w:r>
              <w:rPr>
                <w:rFonts w:asciiTheme="majorHAnsi" w:hAnsiTheme="majorHAnsi" w:cs="Arial"/>
                <w:sz w:val="18"/>
              </w:rPr>
              <w:t>externí Poskytovatel</w:t>
            </w:r>
            <w:r w:rsidRPr="00BB5CDD">
              <w:rPr>
                <w:rFonts w:asciiTheme="majorHAnsi" w:hAnsiTheme="majorHAnsi" w:cs="Arial"/>
                <w:sz w:val="18"/>
              </w:rPr>
              <w:t xml:space="preserve">. Požadavky jsou splněny, když je vždy k dispozici více jak 50 % </w:t>
            </w:r>
            <w:r w:rsidRPr="005C0C1C">
              <w:rPr>
                <w:rFonts w:asciiTheme="majorHAnsi" w:hAnsiTheme="majorHAnsi" w:cs="Arial"/>
                <w:sz w:val="18"/>
              </w:rPr>
              <w:t xml:space="preserve">objemu zásobníku každého z </w:t>
            </w:r>
            <w:r w:rsidRPr="00BB5CDD">
              <w:rPr>
                <w:rFonts w:asciiTheme="majorHAnsi" w:hAnsiTheme="majorHAnsi" w:cs="Arial"/>
                <w:sz w:val="18"/>
              </w:rPr>
              <w:t xml:space="preserve">prostředků. </w:t>
            </w:r>
          </w:p>
        </w:tc>
      </w:tr>
      <w:tr w:rsidR="00BD21B4" w14:paraId="0BB7CFDC"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04994716" w14:textId="77777777" w:rsidR="00BD21B4" w:rsidRPr="00F12313" w:rsidRDefault="00BD21B4" w:rsidP="00BD21B4">
            <w:pPr>
              <w:tabs>
                <w:tab w:val="left" w:pos="1137"/>
              </w:tabs>
              <w:rPr>
                <w:rFonts w:cs="Arial"/>
                <w:b/>
                <w:bCs/>
                <w:sz w:val="18"/>
              </w:rPr>
            </w:pPr>
            <w:r w:rsidRPr="00F12313">
              <w:rPr>
                <w:rFonts w:cs="Arial"/>
                <w:b/>
                <w:bCs/>
                <w:sz w:val="18"/>
              </w:rPr>
              <w:t xml:space="preserve">dodávky hygienického a </w:t>
            </w:r>
            <w:r>
              <w:rPr>
                <w:rFonts w:cs="Arial"/>
                <w:b/>
                <w:bCs/>
                <w:sz w:val="18"/>
              </w:rPr>
              <w:t>dez</w:t>
            </w:r>
            <w:r w:rsidRPr="00A70556">
              <w:rPr>
                <w:rFonts w:cs="Arial"/>
                <w:b/>
                <w:bCs/>
                <w:sz w:val="18"/>
              </w:rPr>
              <w:t>infekčního</w:t>
            </w:r>
            <w:r w:rsidRPr="00A93C1F">
              <w:rPr>
                <w:rFonts w:cs="Arial"/>
                <w:b/>
                <w:bCs/>
                <w:sz w:val="18"/>
              </w:rPr>
              <w:t xml:space="preserve"> materiálu</w:t>
            </w:r>
          </w:p>
        </w:tc>
        <w:tc>
          <w:tcPr>
            <w:tcW w:w="4935" w:type="dxa"/>
            <w:vAlign w:val="center"/>
          </w:tcPr>
          <w:p w14:paraId="0748B797"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 xml:space="preserve">odpovědností </w:t>
            </w:r>
            <w:r>
              <w:rPr>
                <w:rFonts w:asciiTheme="majorHAnsi" w:hAnsiTheme="majorHAnsi" w:cs="Arial"/>
                <w:sz w:val="18"/>
              </w:rPr>
              <w:t>externího Poskytovatel</w:t>
            </w:r>
            <w:r w:rsidRPr="00BB5CDD">
              <w:rPr>
                <w:rFonts w:asciiTheme="majorHAnsi" w:hAnsiTheme="majorHAnsi" w:cs="Arial"/>
                <w:sz w:val="18"/>
              </w:rPr>
              <w:t>e je zajistit přítomnost materiálu ve staničních prostorách</w:t>
            </w:r>
            <w:r>
              <w:rPr>
                <w:rFonts w:asciiTheme="majorHAnsi" w:hAnsiTheme="majorHAnsi" w:cs="Arial"/>
                <w:sz w:val="18"/>
              </w:rPr>
              <w:t>,</w:t>
            </w:r>
            <w:r w:rsidRPr="00BB5CDD">
              <w:rPr>
                <w:rFonts w:asciiTheme="majorHAnsi" w:hAnsiTheme="majorHAnsi" w:cs="Arial"/>
                <w:sz w:val="18"/>
              </w:rPr>
              <w:t xml:space="preserve"> a to včetně zásob, které budou moci využít pověření zaměstnanci </w:t>
            </w:r>
            <w:r>
              <w:rPr>
                <w:rFonts w:asciiTheme="majorHAnsi" w:hAnsiTheme="majorHAnsi" w:cs="Arial"/>
                <w:sz w:val="18"/>
              </w:rPr>
              <w:t>Správy železnic</w:t>
            </w:r>
            <w:r w:rsidRPr="00BB5CDD">
              <w:rPr>
                <w:rFonts w:asciiTheme="majorHAnsi" w:hAnsiTheme="majorHAnsi" w:cs="Arial"/>
                <w:sz w:val="18"/>
              </w:rPr>
              <w:t xml:space="preserve"> k doplnění v případě delší nepřítomnosti odpovědného zástupce </w:t>
            </w:r>
            <w:r>
              <w:rPr>
                <w:rFonts w:asciiTheme="majorHAnsi" w:hAnsiTheme="majorHAnsi" w:cs="Arial"/>
                <w:sz w:val="18"/>
              </w:rPr>
              <w:t>externího Poskytovatel</w:t>
            </w:r>
            <w:r w:rsidRPr="00BB5CDD">
              <w:rPr>
                <w:rFonts w:asciiTheme="majorHAnsi" w:hAnsiTheme="majorHAnsi" w:cs="Arial"/>
                <w:sz w:val="18"/>
              </w:rPr>
              <w:t>e. Hygienickým</w:t>
            </w:r>
            <w:r>
              <w:rPr>
                <w:rFonts w:asciiTheme="majorHAnsi" w:hAnsiTheme="majorHAnsi" w:cs="Arial"/>
                <w:sz w:val="18"/>
              </w:rPr>
              <w:t xml:space="preserve"> a dez</w:t>
            </w:r>
            <w:r w:rsidRPr="00A70556">
              <w:rPr>
                <w:rFonts w:asciiTheme="majorHAnsi" w:hAnsiTheme="majorHAnsi" w:cs="Arial"/>
                <w:sz w:val="18"/>
              </w:rPr>
              <w:t xml:space="preserve">infekčním spotřebním materiálem Objednatel rozumí: toaletní papír trhací, tekuté mýdlo, </w:t>
            </w:r>
            <w:r>
              <w:rPr>
                <w:rFonts w:asciiTheme="majorHAnsi" w:hAnsiTheme="majorHAnsi" w:cs="Arial"/>
                <w:sz w:val="18"/>
              </w:rPr>
              <w:t>dez</w:t>
            </w:r>
            <w:r w:rsidRPr="00A70556">
              <w:rPr>
                <w:rFonts w:asciiTheme="majorHAnsi" w:hAnsiTheme="majorHAnsi" w:cs="Arial"/>
                <w:sz w:val="18"/>
              </w:rPr>
              <w:t>infekční gel,</w:t>
            </w:r>
            <w:r w:rsidRPr="00A93C1F">
              <w:rPr>
                <w:rFonts w:asciiTheme="majorHAnsi" w:hAnsiTheme="majorHAnsi" w:cs="Arial"/>
                <w:sz w:val="18"/>
              </w:rPr>
              <w:t xml:space="preserve"> papírové </w:t>
            </w:r>
            <w:r w:rsidRPr="00BB5CDD">
              <w:rPr>
                <w:rFonts w:asciiTheme="majorHAnsi" w:hAnsiTheme="majorHAnsi" w:cs="Arial"/>
                <w:sz w:val="18"/>
              </w:rPr>
              <w:t>ručníky trhací, dámské hygienické sáčky, osvěžovače vzduchu, závěsy do WC s náplní, tablety do pisoárů a igelitové pytle do odpadkových košů a jiných odpadních nádob. Veškerý spotřební materiál musí svými parametry (velikost, pevnost apod.) odpovídat dávkovačům, zásobníkům, odpadkovým košům apod., které jsou v uklízených prostorách umístěny. Materiál bude dodáván v kvalitě, jež je popsána v</w:t>
            </w:r>
            <w:r>
              <w:rPr>
                <w:rFonts w:asciiTheme="majorHAnsi" w:hAnsiTheme="majorHAnsi" w:cs="Arial"/>
                <w:sz w:val="18"/>
              </w:rPr>
              <w:t> Příloze č. 7 Hygienický a spotřební materiál a zároveň v části E této Přílohy</w:t>
            </w:r>
            <w:r w:rsidRPr="00BB5CDD">
              <w:rPr>
                <w:rFonts w:asciiTheme="majorHAnsi" w:hAnsiTheme="majorHAnsi" w:cs="Arial"/>
                <w:sz w:val="18"/>
              </w:rPr>
              <w:t>.</w:t>
            </w:r>
          </w:p>
        </w:tc>
      </w:tr>
      <w:tr w:rsidR="00BD21B4" w14:paraId="20E3E1AF"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25ADE0A6" w14:textId="77777777" w:rsidR="00BD21B4" w:rsidRPr="0023091B" w:rsidRDefault="00BD21B4" w:rsidP="00BD21B4">
            <w:pPr>
              <w:tabs>
                <w:tab w:val="left" w:pos="1137"/>
              </w:tabs>
              <w:rPr>
                <w:rFonts w:cs="Arial"/>
                <w:b/>
                <w:bCs/>
                <w:sz w:val="18"/>
              </w:rPr>
            </w:pPr>
            <w:r w:rsidRPr="004E2E24">
              <w:rPr>
                <w:rFonts w:cs="Arial"/>
                <w:b/>
                <w:bCs/>
                <w:sz w:val="18"/>
              </w:rPr>
              <w:t>čištění rohoží</w:t>
            </w:r>
          </w:p>
        </w:tc>
        <w:tc>
          <w:tcPr>
            <w:tcW w:w="4935" w:type="dxa"/>
            <w:vAlign w:val="center"/>
          </w:tcPr>
          <w:p w14:paraId="1A8FFCD9"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zvednutí rohože (všechny typy, které lze bez speciálního náčiní zvednout - i zapuštěných do podlahy), vymetení nečistot, odstranění nečistot v rohoži.</w:t>
            </w:r>
          </w:p>
        </w:tc>
      </w:tr>
      <w:tr w:rsidR="00BD21B4" w14:paraId="79F598A0"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6155A9AC" w14:textId="77777777" w:rsidR="00BD21B4" w:rsidRPr="004E2E24" w:rsidRDefault="00BD21B4" w:rsidP="00BD21B4">
            <w:pPr>
              <w:tabs>
                <w:tab w:val="left" w:pos="1137"/>
              </w:tabs>
              <w:rPr>
                <w:rFonts w:cs="Arial"/>
                <w:b/>
                <w:bCs/>
                <w:sz w:val="18"/>
              </w:rPr>
            </w:pPr>
            <w:r>
              <w:rPr>
                <w:rFonts w:cs="Arial"/>
                <w:b/>
                <w:bCs/>
                <w:sz w:val="18"/>
              </w:rPr>
              <w:t>zametení posypového materiálu</w:t>
            </w:r>
          </w:p>
        </w:tc>
        <w:tc>
          <w:tcPr>
            <w:tcW w:w="4935" w:type="dxa"/>
            <w:vAlign w:val="center"/>
          </w:tcPr>
          <w:p w14:paraId="2E5B270B"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Pr>
                <w:rFonts w:asciiTheme="majorHAnsi" w:hAnsiTheme="majorHAnsi" w:cs="Arial"/>
                <w:sz w:val="18"/>
              </w:rPr>
              <w:t>rozumí se zametení posypového materiálu z nástupišť a přístupových cest vždy 1x ročně, nejdéle k 30.4. Tam, kde je to možné, zajistí externí Poskytovatel jeho zpětné uložení do boxů k tomu určených</w:t>
            </w:r>
          </w:p>
        </w:tc>
      </w:tr>
      <w:tr w:rsidR="00BD21B4" w14:paraId="5A658061"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5DED24D7" w14:textId="77777777" w:rsidR="00BD21B4" w:rsidRPr="0023091B" w:rsidRDefault="00BD21B4" w:rsidP="00BD21B4">
            <w:pPr>
              <w:tabs>
                <w:tab w:val="left" w:pos="1137"/>
              </w:tabs>
              <w:rPr>
                <w:rFonts w:cs="Arial"/>
                <w:b/>
                <w:bCs/>
                <w:sz w:val="18"/>
              </w:rPr>
            </w:pPr>
            <w:r w:rsidRPr="004E2E24">
              <w:rPr>
                <w:rFonts w:cs="Arial"/>
                <w:b/>
                <w:bCs/>
                <w:sz w:val="18"/>
              </w:rPr>
              <w:t>kolejiště v železniční stanici</w:t>
            </w:r>
          </w:p>
        </w:tc>
        <w:tc>
          <w:tcPr>
            <w:tcW w:w="4935" w:type="dxa"/>
            <w:vAlign w:val="center"/>
          </w:tcPr>
          <w:p w14:paraId="6DAB298A"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rozumí se úklid veškerých odpadků</w:t>
            </w:r>
            <w:r>
              <w:rPr>
                <w:rFonts w:asciiTheme="majorHAnsi" w:hAnsiTheme="majorHAnsi" w:cs="Arial"/>
                <w:sz w:val="18"/>
              </w:rPr>
              <w:t>, včetně nedopalků od cigaret,</w:t>
            </w:r>
            <w:r w:rsidRPr="00BB5CDD">
              <w:rPr>
                <w:rFonts w:asciiTheme="majorHAnsi" w:hAnsiTheme="majorHAnsi" w:cs="Arial"/>
                <w:sz w:val="18"/>
              </w:rPr>
              <w:t xml:space="preserve"> nacházejících se v kolejišti v celém rozsahu železniční stanice, vymezeném prostorem nástupiště a ostrovními nástupišti</w:t>
            </w:r>
          </w:p>
        </w:tc>
      </w:tr>
      <w:tr w:rsidR="00BD21B4" w14:paraId="0747DCC4" w14:textId="77777777" w:rsidTr="00A172DF">
        <w:tc>
          <w:tcPr>
            <w:cnfStyle w:val="001000000000" w:firstRow="0" w:lastRow="0" w:firstColumn="1" w:lastColumn="0" w:oddVBand="0" w:evenVBand="0" w:oddHBand="0" w:evenHBand="0" w:firstRowFirstColumn="0" w:firstRowLastColumn="0" w:lastRowFirstColumn="0" w:lastRowLastColumn="0"/>
            <w:tcW w:w="3907" w:type="dxa"/>
            <w:vAlign w:val="center"/>
          </w:tcPr>
          <w:p w14:paraId="02FADCCA" w14:textId="77777777" w:rsidR="00BD21B4" w:rsidRPr="0023091B" w:rsidRDefault="00BD21B4" w:rsidP="00BD21B4">
            <w:pPr>
              <w:tabs>
                <w:tab w:val="left" w:pos="1137"/>
              </w:tabs>
              <w:rPr>
                <w:rFonts w:cs="Arial"/>
                <w:b/>
                <w:bCs/>
                <w:sz w:val="18"/>
              </w:rPr>
            </w:pPr>
            <w:r>
              <w:rPr>
                <w:rFonts w:cs="Arial"/>
                <w:b/>
                <w:bCs/>
                <w:sz w:val="18"/>
              </w:rPr>
              <w:t xml:space="preserve">čištění </w:t>
            </w:r>
            <w:r w:rsidRPr="004E2E24">
              <w:rPr>
                <w:rFonts w:cs="Arial"/>
                <w:b/>
                <w:bCs/>
                <w:sz w:val="18"/>
              </w:rPr>
              <w:t>stanoviště odpadových nádob</w:t>
            </w:r>
          </w:p>
        </w:tc>
        <w:tc>
          <w:tcPr>
            <w:tcW w:w="4935" w:type="dxa"/>
            <w:vAlign w:val="center"/>
          </w:tcPr>
          <w:p w14:paraId="6CF4D2CC" w14:textId="77777777" w:rsidR="00BD21B4" w:rsidRPr="00BB5CDD" w:rsidRDefault="00BD21B4" w:rsidP="00BD21B4">
            <w:pP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rPr>
            </w:pPr>
            <w:r w:rsidRPr="00BB5CDD">
              <w:rPr>
                <w:rFonts w:asciiTheme="majorHAnsi" w:hAnsiTheme="majorHAnsi" w:cs="Arial"/>
                <w:sz w:val="18"/>
              </w:rPr>
              <w:t>rozumí se udržení čistoty stanovišť odpadových nádob umístěných ve stanici tak, aby nedocházelo ke vzniku černé skládky a nastěhování a množení hlodavců v prostoru stanoviště.</w:t>
            </w:r>
          </w:p>
        </w:tc>
      </w:tr>
    </w:tbl>
    <w:p w14:paraId="74918482" w14:textId="77777777" w:rsidR="00BD21B4" w:rsidRDefault="00BD21B4" w:rsidP="00BD21B4">
      <w:pPr>
        <w:rPr>
          <w:rFonts w:asciiTheme="majorHAnsi" w:eastAsia="Times New Roman" w:hAnsiTheme="majorHAnsi" w:cstheme="majorBidi"/>
          <w:b/>
          <w:color w:val="FF5200" w:themeColor="accent2"/>
          <w:spacing w:val="-6"/>
          <w:sz w:val="36"/>
          <w:szCs w:val="36"/>
        </w:rPr>
      </w:pPr>
    </w:p>
    <w:p w14:paraId="0DCAC872" w14:textId="77777777" w:rsidR="00803331" w:rsidRDefault="00803331" w:rsidP="00BD21B4">
      <w:pPr>
        <w:rPr>
          <w:rFonts w:asciiTheme="majorHAnsi" w:eastAsia="Times New Roman" w:hAnsiTheme="majorHAnsi" w:cstheme="majorBidi"/>
          <w:b/>
          <w:color w:val="FF5200" w:themeColor="accent2"/>
          <w:spacing w:val="-6"/>
          <w:sz w:val="36"/>
          <w:szCs w:val="36"/>
        </w:rPr>
      </w:pPr>
    </w:p>
    <w:p w14:paraId="38A672F0" w14:textId="72357F26" w:rsidR="00BD21B4" w:rsidRPr="00BD21B4" w:rsidRDefault="00BD21B4" w:rsidP="00BD21B4">
      <w:pPr>
        <w:pStyle w:val="Odstavecseseznamem"/>
        <w:numPr>
          <w:ilvl w:val="1"/>
          <w:numId w:val="30"/>
        </w:numPr>
        <w:tabs>
          <w:tab w:val="left" w:pos="1276"/>
        </w:tabs>
        <w:spacing w:after="120" w:line="240" w:lineRule="auto"/>
        <w:outlineLvl w:val="0"/>
        <w:rPr>
          <w:rStyle w:val="Siln"/>
          <w:b w:val="0"/>
          <w:sz w:val="24"/>
          <w:szCs w:val="24"/>
          <w:lang w:eastAsia="cs-CZ"/>
        </w:rPr>
      </w:pPr>
      <w:r w:rsidRPr="00BD21B4">
        <w:rPr>
          <w:rStyle w:val="Siln"/>
          <w:b w:val="0"/>
          <w:sz w:val="24"/>
          <w:szCs w:val="24"/>
        </w:rPr>
        <w:lastRenderedPageBreak/>
        <w:t xml:space="preserve">SPECIÁLNÍ POŽADAVKY NA </w:t>
      </w:r>
      <w:r>
        <w:rPr>
          <w:rStyle w:val="Siln"/>
          <w:b w:val="0"/>
          <w:sz w:val="24"/>
          <w:szCs w:val="24"/>
        </w:rPr>
        <w:t>POSKYTOVÁNÍ SLUŽEB</w:t>
      </w:r>
    </w:p>
    <w:p w14:paraId="6494364E" w14:textId="095BD0D1" w:rsidR="00BD21B4" w:rsidRDefault="00BD21B4" w:rsidP="00BD21B4">
      <w:pPr>
        <w:pStyle w:val="Normlnweb"/>
        <w:numPr>
          <w:ilvl w:val="0"/>
          <w:numId w:val="32"/>
        </w:numPr>
        <w:shd w:val="clear" w:color="auto" w:fill="FFFFFF"/>
        <w:spacing w:after="0" w:line="270" w:lineRule="atLeast"/>
        <w:rPr>
          <w:rFonts w:cs="Arial"/>
          <w:bCs/>
          <w:color w:val="000000"/>
          <w:szCs w:val="18"/>
        </w:rPr>
      </w:pPr>
      <w:r>
        <w:rPr>
          <w:rFonts w:cs="Arial"/>
          <w:bCs/>
          <w:color w:val="000000"/>
          <w:szCs w:val="18"/>
        </w:rPr>
        <w:t>Poskytovatel zajistí svým zaměstnancům, resp. osobám realizujícím úklid osobní ochranné pracovní prostředky, včetně vhodného pracovního oděvu s logem externího Poskytovatele.</w:t>
      </w:r>
    </w:p>
    <w:p w14:paraId="24F4355D" w14:textId="226686B8" w:rsidR="00BD21B4" w:rsidRDefault="00BD21B4" w:rsidP="00BD21B4">
      <w:pPr>
        <w:pStyle w:val="Normlnweb"/>
        <w:numPr>
          <w:ilvl w:val="0"/>
          <w:numId w:val="32"/>
        </w:numPr>
        <w:shd w:val="clear" w:color="auto" w:fill="FFFFFF"/>
        <w:spacing w:after="0" w:line="270" w:lineRule="atLeast"/>
        <w:rPr>
          <w:rFonts w:cs="Arial"/>
          <w:bCs/>
          <w:color w:val="000000"/>
          <w:szCs w:val="18"/>
        </w:rPr>
      </w:pPr>
      <w:r>
        <w:rPr>
          <w:rFonts w:cs="Arial"/>
          <w:bCs/>
          <w:color w:val="000000"/>
          <w:szCs w:val="18"/>
        </w:rPr>
        <w:t>Poskytovatel bude používat vhodné čisticí prostředky s ohledem typ povrchu, dále bude používat vhodný hygienický materiál tak, aby zohlednil environmentálně zodpovědný přístup při zadávání veřejných zakázek.</w:t>
      </w:r>
    </w:p>
    <w:p w14:paraId="462D1DF6" w14:textId="219CD32D" w:rsidR="00BD21B4" w:rsidRDefault="00BD21B4" w:rsidP="00BD21B4">
      <w:pPr>
        <w:pStyle w:val="Normlnweb"/>
        <w:numPr>
          <w:ilvl w:val="0"/>
          <w:numId w:val="32"/>
        </w:numPr>
        <w:shd w:val="clear" w:color="auto" w:fill="FFFFFF"/>
        <w:spacing w:after="0" w:line="270" w:lineRule="atLeast"/>
        <w:rPr>
          <w:rFonts w:cs="Arial"/>
          <w:bCs/>
          <w:color w:val="000000"/>
          <w:szCs w:val="18"/>
        </w:rPr>
      </w:pPr>
      <w:r>
        <w:rPr>
          <w:rFonts w:cs="Arial"/>
          <w:bCs/>
          <w:color w:val="000000"/>
          <w:szCs w:val="18"/>
        </w:rPr>
        <w:t>Poskytovatel bude dodržovat „barevný program“.</w:t>
      </w:r>
    </w:p>
    <w:p w14:paraId="4BE3502A" w14:textId="185E36DF" w:rsidR="00BD21B4" w:rsidRDefault="00BD21B4" w:rsidP="00BD21B4">
      <w:pPr>
        <w:pStyle w:val="Normlnweb"/>
        <w:numPr>
          <w:ilvl w:val="0"/>
          <w:numId w:val="32"/>
        </w:numPr>
        <w:shd w:val="clear" w:color="auto" w:fill="FFFFFF"/>
        <w:spacing w:after="0" w:line="270" w:lineRule="atLeast"/>
        <w:rPr>
          <w:rFonts w:cs="Arial"/>
          <w:bCs/>
          <w:color w:val="000000"/>
          <w:szCs w:val="18"/>
        </w:rPr>
      </w:pPr>
      <w:r>
        <w:rPr>
          <w:rFonts w:cs="Arial"/>
          <w:bCs/>
          <w:color w:val="000000"/>
          <w:szCs w:val="18"/>
        </w:rPr>
        <w:t>Poskytovatel prokazatelně seznámí a proškolí své zaměstnance s nebezpečnými vlastnostmi chemických látek a chemických přípravků.</w:t>
      </w:r>
    </w:p>
    <w:p w14:paraId="6A874761" w14:textId="716BD476" w:rsidR="00BD21B4" w:rsidRDefault="00BD21B4" w:rsidP="00BD21B4">
      <w:pPr>
        <w:pStyle w:val="Normlnweb"/>
        <w:numPr>
          <w:ilvl w:val="0"/>
          <w:numId w:val="32"/>
        </w:numPr>
        <w:shd w:val="clear" w:color="auto" w:fill="FFFFFF"/>
        <w:spacing w:after="0" w:line="270" w:lineRule="atLeast"/>
        <w:rPr>
          <w:rFonts w:cs="Arial"/>
          <w:bCs/>
          <w:color w:val="000000"/>
          <w:szCs w:val="18"/>
        </w:rPr>
      </w:pPr>
      <w:r>
        <w:rPr>
          <w:rFonts w:cs="Arial"/>
          <w:bCs/>
          <w:color w:val="000000"/>
          <w:szCs w:val="18"/>
        </w:rPr>
        <w:t>Poskytovatel je povinen zajistit důstojné a férové pracovní podmínky, bezpečnost a ochranu zdraví při práci zaměstnanců či osob realizujících službu</w:t>
      </w:r>
    </w:p>
    <w:p w14:paraId="62CA3232" w14:textId="50C2AFB2" w:rsidR="00BD21B4" w:rsidRDefault="00BD21B4" w:rsidP="00BD21B4">
      <w:pPr>
        <w:pStyle w:val="Normlnweb"/>
        <w:numPr>
          <w:ilvl w:val="0"/>
          <w:numId w:val="32"/>
        </w:numPr>
        <w:shd w:val="clear" w:color="auto" w:fill="FFFFFF"/>
        <w:spacing w:after="0" w:line="270" w:lineRule="atLeast"/>
        <w:rPr>
          <w:rFonts w:cs="Arial"/>
          <w:bCs/>
          <w:color w:val="000000"/>
          <w:szCs w:val="18"/>
        </w:rPr>
      </w:pPr>
      <w:r>
        <w:rPr>
          <w:rFonts w:cs="Arial"/>
          <w:bCs/>
          <w:color w:val="000000"/>
          <w:szCs w:val="18"/>
        </w:rPr>
        <w:t>Poskytovatel je povinen třídit odpad v případě, že Objednatel má v místech plnění umístěny nádoby na tříděný odpad a to v souladu se zněním zákona č. 185/2001 Sb., o likvidaci odpadů, ve znění pozdějších předpisů, dále je povinen na těchto místech udržovat pořádek</w:t>
      </w:r>
    </w:p>
    <w:p w14:paraId="1B8B366A" w14:textId="2FB70DCF" w:rsidR="00BD21B4" w:rsidRDefault="00BD21B4" w:rsidP="00BD21B4">
      <w:pPr>
        <w:pStyle w:val="Normlnweb"/>
        <w:numPr>
          <w:ilvl w:val="0"/>
          <w:numId w:val="32"/>
        </w:numPr>
        <w:shd w:val="clear" w:color="auto" w:fill="FFFFFF"/>
        <w:spacing w:after="200" w:line="270" w:lineRule="atLeast"/>
        <w:ind w:left="714" w:hanging="357"/>
        <w:rPr>
          <w:rFonts w:cs="Arial"/>
          <w:bCs/>
          <w:color w:val="000000"/>
          <w:szCs w:val="18"/>
        </w:rPr>
      </w:pPr>
      <w:r>
        <w:rPr>
          <w:rFonts w:cs="Arial"/>
          <w:bCs/>
          <w:color w:val="000000"/>
          <w:szCs w:val="18"/>
        </w:rPr>
        <w:t>Poskytovatel je povinen zajistit při likvidaci odpadu jeho třídění minimálně ve stejném rozsahu, jako probíhá třídění ze strany Objednatele.</w:t>
      </w:r>
    </w:p>
    <w:p w14:paraId="1C9993EB" w14:textId="77777777" w:rsidR="00803331" w:rsidRPr="00803331" w:rsidRDefault="00803331" w:rsidP="00803331">
      <w:pPr>
        <w:pStyle w:val="Normlnweb"/>
        <w:shd w:val="clear" w:color="auto" w:fill="FFFFFF"/>
        <w:spacing w:after="200" w:line="270" w:lineRule="atLeast"/>
        <w:ind w:left="714"/>
        <w:rPr>
          <w:rFonts w:cs="Arial"/>
          <w:bCs/>
          <w:color w:val="000000"/>
          <w:szCs w:val="18"/>
        </w:rPr>
      </w:pPr>
    </w:p>
    <w:p w14:paraId="7EA39644" w14:textId="045B766B" w:rsidR="00BD21B4" w:rsidRPr="00BD21B4" w:rsidRDefault="00BD21B4" w:rsidP="00BD21B4">
      <w:pPr>
        <w:pStyle w:val="Odstavecseseznamem"/>
        <w:numPr>
          <w:ilvl w:val="1"/>
          <w:numId w:val="30"/>
        </w:numPr>
        <w:tabs>
          <w:tab w:val="left" w:pos="1276"/>
        </w:tabs>
        <w:spacing w:after="120" w:line="240" w:lineRule="auto"/>
        <w:outlineLvl w:val="0"/>
        <w:rPr>
          <w:rStyle w:val="Siln"/>
          <w:rFonts w:ascii="Times New Roman" w:hAnsi="Times New Roman" w:cs="Times New Roman"/>
          <w:b w:val="0"/>
          <w:bCs w:val="0"/>
          <w:sz w:val="24"/>
          <w:szCs w:val="24"/>
          <w:lang w:eastAsia="cs-CZ"/>
        </w:rPr>
      </w:pPr>
      <w:r w:rsidRPr="00BD21B4">
        <w:rPr>
          <w:rStyle w:val="Siln"/>
          <w:b w:val="0"/>
          <w:bCs w:val="0"/>
          <w:sz w:val="24"/>
          <w:szCs w:val="24"/>
        </w:rPr>
        <w:t>BAREVNÝ PROGRAM</w:t>
      </w:r>
    </w:p>
    <w:p w14:paraId="64C8998D" w14:textId="6C8910C4" w:rsidR="00BD21B4" w:rsidRDefault="00BD21B4" w:rsidP="00BD21B4">
      <w:pPr>
        <w:pStyle w:val="Normlnweb"/>
        <w:shd w:val="clear" w:color="auto" w:fill="FFFFFF"/>
        <w:spacing w:after="0" w:line="270" w:lineRule="atLeast"/>
        <w:rPr>
          <w:rFonts w:cs="Arial"/>
          <w:color w:val="000000"/>
          <w:szCs w:val="18"/>
        </w:rPr>
      </w:pPr>
      <w:r>
        <w:rPr>
          <w:rFonts w:cs="Arial"/>
          <w:color w:val="000000"/>
          <w:szCs w:val="18"/>
        </w:rPr>
        <w:t>P</w:t>
      </w:r>
      <w:r>
        <w:rPr>
          <w:rFonts w:cs="Arial"/>
          <w:color w:val="000000"/>
          <w:szCs w:val="18"/>
        </w:rPr>
        <w:t>oskytovatel je povinen nastavit a použí</w:t>
      </w:r>
      <w:r>
        <w:rPr>
          <w:rFonts w:cs="Arial"/>
          <w:color w:val="000000"/>
          <w:szCs w:val="18"/>
        </w:rPr>
        <w:t>vat ke splnění sjednané služby t</w:t>
      </w:r>
      <w:r>
        <w:rPr>
          <w:rFonts w:cs="Arial"/>
          <w:color w:val="000000"/>
          <w:szCs w:val="18"/>
        </w:rPr>
        <w:t xml:space="preserve">zv. „barevnou metodu“, kterou Objednatel považuje za </w:t>
      </w:r>
      <w:r w:rsidRPr="00D872E7">
        <w:rPr>
          <w:rFonts w:cs="Arial"/>
          <w:color w:val="000000"/>
          <w:szCs w:val="18"/>
        </w:rPr>
        <w:t>základ</w:t>
      </w:r>
      <w:r>
        <w:rPr>
          <w:rFonts w:cs="Arial"/>
          <w:color w:val="000000"/>
          <w:szCs w:val="18"/>
        </w:rPr>
        <w:t xml:space="preserve"> hygienického</w:t>
      </w:r>
      <w:r w:rsidRPr="00D872E7">
        <w:rPr>
          <w:rFonts w:cs="Arial"/>
          <w:color w:val="000000"/>
          <w:szCs w:val="18"/>
        </w:rPr>
        <w:t xml:space="preserve"> úklid</w:t>
      </w:r>
      <w:r>
        <w:rPr>
          <w:rFonts w:cs="Arial"/>
          <w:color w:val="000000"/>
          <w:szCs w:val="18"/>
        </w:rPr>
        <w:t>u</w:t>
      </w:r>
      <w:r w:rsidRPr="00D872E7">
        <w:rPr>
          <w:rFonts w:cs="Arial"/>
          <w:color w:val="000000"/>
          <w:szCs w:val="18"/>
        </w:rPr>
        <w:t>.</w:t>
      </w:r>
      <w:r>
        <w:rPr>
          <w:rFonts w:cs="Arial"/>
          <w:color w:val="000000"/>
          <w:szCs w:val="18"/>
        </w:rPr>
        <w:t xml:space="preserve"> Principem této metody je nepřenášet bakterie</w:t>
      </w:r>
      <w:r w:rsidRPr="00D872E7">
        <w:rPr>
          <w:rFonts w:cs="Arial"/>
          <w:color w:val="000000"/>
          <w:szCs w:val="18"/>
        </w:rPr>
        <w:t xml:space="preserve">, tzn. nevytírat toaletu hadříkem na nádobí. </w:t>
      </w:r>
    </w:p>
    <w:p w14:paraId="7EB790F5" w14:textId="77777777" w:rsidR="00BD21B4" w:rsidRPr="00D872E7" w:rsidRDefault="00BD21B4" w:rsidP="00BD21B4">
      <w:pPr>
        <w:pStyle w:val="Normlnweb"/>
        <w:shd w:val="clear" w:color="auto" w:fill="FFFFFF"/>
        <w:spacing w:after="0" w:line="270" w:lineRule="atLeast"/>
        <w:rPr>
          <w:rFonts w:cs="Arial"/>
          <w:color w:val="000000"/>
          <w:szCs w:val="18"/>
        </w:rPr>
      </w:pPr>
      <w:r w:rsidRPr="00D872E7">
        <w:rPr>
          <w:rFonts w:cs="Arial"/>
          <w:color w:val="000000"/>
          <w:szCs w:val="18"/>
        </w:rPr>
        <w:t>Na začátku je nutné</w:t>
      </w:r>
      <w:r>
        <w:rPr>
          <w:rFonts w:cs="Arial"/>
          <w:color w:val="000000"/>
          <w:szCs w:val="18"/>
        </w:rPr>
        <w:t xml:space="preserve"> nastavit</w:t>
      </w:r>
      <w:r w:rsidRPr="00D872E7">
        <w:rPr>
          <w:rFonts w:cs="Arial"/>
          <w:color w:val="000000"/>
          <w:szCs w:val="18"/>
        </w:rPr>
        <w:t xml:space="preserve"> úvodní barevné kódování objektu, které souvisí s obsahem činností v</w:t>
      </w:r>
      <w:r>
        <w:rPr>
          <w:rFonts w:cs="Arial"/>
          <w:color w:val="000000"/>
          <w:szCs w:val="18"/>
        </w:rPr>
        <w:t> </w:t>
      </w:r>
      <w:r w:rsidRPr="00D872E7">
        <w:rPr>
          <w:rFonts w:cs="Arial"/>
          <w:color w:val="000000"/>
          <w:szCs w:val="18"/>
        </w:rPr>
        <w:t xml:space="preserve">jednotlivých prostorech objektu, např. modrá barva se používá pro kanceláře, chodby, haly, recepce, schodiště, zasedací místnosti tj., na tzv. generální oblasti. Červená barva se používá pro toalety, pisoáry, přebalovací místnosti tj., na tzv. sanitární oblasti. </w:t>
      </w:r>
    </w:p>
    <w:p w14:paraId="634105EE" w14:textId="77777777" w:rsidR="00BD21B4" w:rsidRDefault="00BD21B4" w:rsidP="00BD21B4">
      <w:pPr>
        <w:pStyle w:val="Normlnweb"/>
        <w:shd w:val="clear" w:color="auto" w:fill="FFFFFF"/>
        <w:spacing w:after="0" w:line="270" w:lineRule="atLeast"/>
        <w:rPr>
          <w:rFonts w:cs="Arial"/>
          <w:color w:val="000000"/>
          <w:szCs w:val="18"/>
        </w:rPr>
      </w:pPr>
      <w:r w:rsidRPr="00D872E7">
        <w:rPr>
          <w:rFonts w:cs="Arial"/>
          <w:color w:val="000000"/>
          <w:szCs w:val="18"/>
        </w:rPr>
        <w:t>Při úklidu tohoto prostoru se pak používají hadry, mopy, prachovky, hadříky stejné barvy, čímž nedochází ke kontaminaci mezi jednotlivými prostor</w:t>
      </w:r>
      <w:r>
        <w:rPr>
          <w:rFonts w:cs="Arial"/>
          <w:color w:val="000000"/>
          <w:szCs w:val="18"/>
        </w:rPr>
        <w:t>y</w:t>
      </w:r>
      <w:r w:rsidRPr="00D872E7">
        <w:rPr>
          <w:rFonts w:cs="Arial"/>
          <w:color w:val="000000"/>
          <w:szCs w:val="18"/>
        </w:rPr>
        <w:t xml:space="preserve">. </w:t>
      </w:r>
    </w:p>
    <w:p w14:paraId="508D7046" w14:textId="77777777" w:rsidR="00BD21B4" w:rsidRDefault="00BD21B4" w:rsidP="00BD21B4">
      <w:pPr>
        <w:pStyle w:val="Normlnweb"/>
        <w:shd w:val="clear" w:color="auto" w:fill="FFFFFF"/>
        <w:spacing w:after="0" w:line="270" w:lineRule="atLeast"/>
        <w:rPr>
          <w:rFonts w:cs="Arial"/>
          <w:b/>
          <w:bCs/>
          <w:szCs w:val="18"/>
        </w:rPr>
      </w:pPr>
    </w:p>
    <w:p w14:paraId="5D190E16" w14:textId="1787CE77" w:rsidR="00BD21B4" w:rsidRPr="00C346A6" w:rsidRDefault="00BD21B4" w:rsidP="00BD21B4">
      <w:pPr>
        <w:pStyle w:val="Normlnweb"/>
        <w:numPr>
          <w:ilvl w:val="2"/>
          <w:numId w:val="30"/>
        </w:numPr>
        <w:shd w:val="clear" w:color="auto" w:fill="FFFFFF"/>
        <w:spacing w:after="0" w:line="270" w:lineRule="atLeast"/>
        <w:rPr>
          <w:rFonts w:cs="Arial"/>
          <w:bCs/>
          <w:szCs w:val="18"/>
        </w:rPr>
      </w:pPr>
      <w:r w:rsidRPr="00C346A6">
        <w:rPr>
          <w:rFonts w:cs="Arial"/>
          <w:bCs/>
          <w:szCs w:val="18"/>
        </w:rPr>
        <w:t>Základní symboly a příslušné barevné kódování jednotlivých oblastí</w:t>
      </w:r>
    </w:p>
    <w:p w14:paraId="253E47F9" w14:textId="77777777" w:rsidR="00BD21B4" w:rsidRDefault="00BD21B4" w:rsidP="00BD21B4">
      <w:pPr>
        <w:pStyle w:val="Normlnweb"/>
        <w:shd w:val="clear" w:color="auto" w:fill="FFFFFF"/>
        <w:spacing w:after="0" w:line="270" w:lineRule="atLeast"/>
        <w:rPr>
          <w:rStyle w:val="Siln"/>
          <w:color w:val="000000"/>
          <w:szCs w:val="18"/>
          <w:bdr w:val="none" w:sz="0" w:space="0" w:color="auto" w:frame="1"/>
        </w:rPr>
      </w:pPr>
    </w:p>
    <w:p w14:paraId="615BD719" w14:textId="6E9B9B1A" w:rsidR="00BD21B4" w:rsidRPr="00A547EA" w:rsidRDefault="00BD21B4" w:rsidP="00BD21B4">
      <w:pPr>
        <w:pStyle w:val="Normlnweb"/>
        <w:numPr>
          <w:ilvl w:val="3"/>
          <w:numId w:val="30"/>
        </w:numPr>
        <w:shd w:val="clear" w:color="auto" w:fill="FFFFFF"/>
        <w:spacing w:after="0" w:line="270" w:lineRule="atLeast"/>
        <w:rPr>
          <w:color w:val="000000"/>
          <w:szCs w:val="18"/>
        </w:rPr>
      </w:pPr>
      <w:r w:rsidRPr="00A547EA">
        <w:rPr>
          <w:rStyle w:val="Siln"/>
          <w:color w:val="000000"/>
          <w:szCs w:val="18"/>
          <w:bdr w:val="none" w:sz="0" w:space="0" w:color="auto" w:frame="1"/>
        </w:rPr>
        <w:t>Modrá barva</w:t>
      </w:r>
      <w:r w:rsidRPr="00A547EA">
        <w:rPr>
          <w:rStyle w:val="apple-converted-space"/>
          <w:color w:val="000000"/>
          <w:szCs w:val="18"/>
        </w:rPr>
        <w:t> </w:t>
      </w:r>
      <w:r w:rsidRPr="00A547EA">
        <w:rPr>
          <w:color w:val="000000"/>
          <w:szCs w:val="18"/>
        </w:rPr>
        <w:t>se používá pro: kanceláře, chodby, haly, recepce, schodiště, učebny, jednací místnosti, vč. veškerého</w:t>
      </w:r>
      <w:r w:rsidRPr="00A547EA">
        <w:rPr>
          <w:rStyle w:val="Siln"/>
          <w:color w:val="000000"/>
          <w:szCs w:val="18"/>
          <w:bdr w:val="none" w:sz="0" w:space="0" w:color="auto" w:frame="1"/>
        </w:rPr>
        <w:t xml:space="preserve"> </w:t>
      </w:r>
      <w:r w:rsidRPr="00A547EA">
        <w:rPr>
          <w:color w:val="000000"/>
          <w:szCs w:val="18"/>
        </w:rPr>
        <w:t>zařízení  a vybavení</w:t>
      </w:r>
      <w:r>
        <w:rPr>
          <w:color w:val="000000"/>
          <w:szCs w:val="18"/>
        </w:rPr>
        <w:t>.</w:t>
      </w:r>
    </w:p>
    <w:p w14:paraId="1B57CA67" w14:textId="77777777" w:rsidR="00BD21B4" w:rsidRDefault="00BD21B4" w:rsidP="00BD21B4">
      <w:pPr>
        <w:pStyle w:val="Normlnweb"/>
        <w:shd w:val="clear" w:color="auto" w:fill="FFFFFF"/>
        <w:spacing w:after="0" w:line="270" w:lineRule="atLeast"/>
        <w:rPr>
          <w:rStyle w:val="Siln"/>
          <w:color w:val="000000"/>
          <w:bdr w:val="none" w:sz="0" w:space="0" w:color="auto" w:frame="1"/>
        </w:rPr>
      </w:pPr>
    </w:p>
    <w:p w14:paraId="211E245F" w14:textId="15D94E26" w:rsidR="00BD21B4" w:rsidRDefault="00BD21B4" w:rsidP="00BD21B4">
      <w:pPr>
        <w:pStyle w:val="Normlnweb"/>
        <w:shd w:val="clear" w:color="auto" w:fill="FFFFFF"/>
        <w:spacing w:after="0" w:line="270" w:lineRule="atLeast"/>
        <w:rPr>
          <w:rStyle w:val="Siln"/>
          <w:color w:val="000000"/>
          <w:bdr w:val="none" w:sz="0" w:space="0" w:color="auto" w:frame="1"/>
        </w:rPr>
      </w:pPr>
      <w:r>
        <w:rPr>
          <w:rStyle w:val="Siln"/>
          <w:color w:val="000000"/>
          <w:bdr w:val="none" w:sz="0" w:space="0" w:color="auto" w:frame="1"/>
        </w:rPr>
        <w:t>Generální oblasti</w:t>
      </w:r>
      <w:r>
        <w:rPr>
          <w:b/>
          <w:bCs/>
          <w:noProof/>
          <w:color w:val="000000"/>
          <w:lang w:eastAsia="cs-CZ"/>
        </w:rPr>
        <mc:AlternateContent>
          <mc:Choice Requires="wps">
            <w:drawing>
              <wp:anchor distT="0" distB="0" distL="114300" distR="114300" simplePos="0" relativeHeight="251660288" behindDoc="0" locked="0" layoutInCell="1" allowOverlap="1" wp14:anchorId="77CB088D" wp14:editId="4313FB90">
                <wp:simplePos x="0" y="0"/>
                <wp:positionH relativeFrom="column">
                  <wp:posOffset>1819275</wp:posOffset>
                </wp:positionH>
                <wp:positionV relativeFrom="paragraph">
                  <wp:posOffset>352425</wp:posOffset>
                </wp:positionV>
                <wp:extent cx="1838325" cy="447675"/>
                <wp:effectExtent l="0" t="0" r="28575" b="28575"/>
                <wp:wrapNone/>
                <wp:docPr id="15" name="Textové pole 15"/>
                <wp:cNvGraphicFramePr/>
                <a:graphic xmlns:a="http://schemas.openxmlformats.org/drawingml/2006/main">
                  <a:graphicData uri="http://schemas.microsoft.com/office/word/2010/wordprocessingShape">
                    <wps:wsp>
                      <wps:cNvSpPr txBox="1"/>
                      <wps:spPr>
                        <a:xfrm>
                          <a:off x="0" y="0"/>
                          <a:ext cx="1838325" cy="447675"/>
                        </a:xfrm>
                        <a:prstGeom prst="rect">
                          <a:avLst/>
                        </a:prstGeom>
                        <a:solidFill>
                          <a:schemeClr val="accent1">
                            <a:lumMod val="75000"/>
                            <a:lumOff val="2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FC40E3" w14:textId="77777777" w:rsidR="00BD21B4" w:rsidRPr="000327A6" w:rsidRDefault="00BD21B4" w:rsidP="00BD21B4">
                            <w:pPr>
                              <w:rPr>
                                <w:b/>
                                <w:color w:val="FFFFFF" w:themeColor="background1"/>
                              </w:rPr>
                            </w:pPr>
                            <w:r>
                              <w:rPr>
                                <w:color w:val="FFFFFF" w:themeColor="background1"/>
                              </w:rPr>
                              <w:t xml:space="preserve">       </w:t>
                            </w:r>
                            <w:r w:rsidRPr="000327A6">
                              <w:rPr>
                                <w:b/>
                                <w:color w:val="FFFFFF" w:themeColor="background1"/>
                              </w:rPr>
                              <w:t>MODRÁ BARVA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ové pole 15" o:spid="_x0000_s1026" type="#_x0000_t202" style="position:absolute;margin-left:143.25pt;margin-top:27.75pt;width:144.75pt;height:35.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" fillcolor="#005dc2 [2420]" strokeweight=".5pt">
                <v:textbox>
                  <w:txbxContent>
                    <w:p w14:paraId="2DFC40E3" w14:textId="77777777" w:rsidR="00BD21B4" w:rsidRPr="000327A6" w:rsidRDefault="00BD21B4" w:rsidP="00BD21B4">
                      <w:pPr>
                        <w:rPr>
                          <w:b/>
                          <w:color w:val="FFFFFF" w:themeColor="background1"/>
                        </w:rPr>
                      </w:pPr>
                      <w:r>
                        <w:rPr>
                          <w:color w:val="FFFFFF" w:themeColor="background1"/>
                        </w:rPr>
                        <w:t xml:space="preserve">       </w:t>
                      </w:r>
                      <w:r w:rsidRPr="000327A6">
                        <w:rPr>
                          <w:b/>
                          <w:color w:val="FFFFFF" w:themeColor="background1"/>
                        </w:rPr>
                        <w:t>MODRÁ BARVA</w:t>
                      </w:r>
                    </w:p>
                  </w:txbxContent>
                </v:textbox>
              </v:shape>
            </w:pict>
          </mc:Fallback>
        </mc:AlternateContent>
      </w:r>
    </w:p>
    <w:p w14:paraId="4540DAAC" w14:textId="4ACC706B" w:rsidR="00BD21B4" w:rsidRDefault="00BD21B4" w:rsidP="00803331">
      <w:pPr>
        <w:pStyle w:val="Normlnweb"/>
        <w:shd w:val="clear" w:color="auto" w:fill="FFFFFF"/>
        <w:spacing w:after="0" w:line="270" w:lineRule="atLeast"/>
        <w:rPr>
          <w:rStyle w:val="Siln"/>
          <w:color w:val="000000"/>
          <w:bdr w:val="none" w:sz="0" w:space="0" w:color="auto" w:frame="1"/>
        </w:rPr>
      </w:pPr>
      <w:r w:rsidRPr="00A547EA">
        <w:rPr>
          <w:rFonts w:cs="Arial"/>
          <w:b/>
          <w:bCs/>
          <w:noProof/>
          <w:szCs w:val="18"/>
          <w:lang w:eastAsia="cs-CZ"/>
        </w:rPr>
        <w:drawing>
          <wp:anchor distT="0" distB="0" distL="114300" distR="114300" simplePos="0" relativeHeight="251659264" behindDoc="0" locked="0" layoutInCell="1" allowOverlap="0" wp14:anchorId="70A6A458" wp14:editId="43FBA66D">
            <wp:simplePos x="0" y="0"/>
            <wp:positionH relativeFrom="column">
              <wp:posOffset>6985</wp:posOffset>
            </wp:positionH>
            <wp:positionV relativeFrom="paragraph">
              <wp:posOffset>6985</wp:posOffset>
            </wp:positionV>
            <wp:extent cx="937895" cy="946785"/>
            <wp:effectExtent l="0" t="0" r="0" b="5715"/>
            <wp:wrapTopAndBottom/>
            <wp:docPr id="9" name="Obrázek 9" descr="Barevnost modr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revnost modrá"/>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937895" cy="9467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018EBE" w14:textId="77777777" w:rsidR="00803331" w:rsidRDefault="00803331" w:rsidP="00803331">
      <w:pPr>
        <w:pStyle w:val="Normlnweb"/>
        <w:shd w:val="clear" w:color="auto" w:fill="FFFFFF"/>
        <w:spacing w:after="0" w:line="270" w:lineRule="atLeast"/>
        <w:rPr>
          <w:rStyle w:val="Siln"/>
          <w:color w:val="000000"/>
          <w:bdr w:val="none" w:sz="0" w:space="0" w:color="auto" w:frame="1"/>
        </w:rPr>
      </w:pPr>
    </w:p>
    <w:p w14:paraId="76CDC8A4" w14:textId="77777777" w:rsidR="00803331" w:rsidRDefault="00803331" w:rsidP="00803331">
      <w:pPr>
        <w:pStyle w:val="Normlnweb"/>
        <w:shd w:val="clear" w:color="auto" w:fill="FFFFFF"/>
        <w:spacing w:after="0" w:line="270" w:lineRule="atLeast"/>
        <w:rPr>
          <w:rStyle w:val="Siln"/>
          <w:color w:val="000000"/>
          <w:bdr w:val="none" w:sz="0" w:space="0" w:color="auto" w:frame="1"/>
        </w:rPr>
      </w:pPr>
    </w:p>
    <w:p w14:paraId="4F972F91" w14:textId="77777777" w:rsidR="00803331" w:rsidRDefault="00803331" w:rsidP="00803331">
      <w:pPr>
        <w:pStyle w:val="Normlnweb"/>
        <w:shd w:val="clear" w:color="auto" w:fill="FFFFFF"/>
        <w:spacing w:after="0" w:line="270" w:lineRule="atLeast"/>
        <w:rPr>
          <w:rStyle w:val="Siln"/>
          <w:color w:val="000000"/>
          <w:bdr w:val="none" w:sz="0" w:space="0" w:color="auto" w:frame="1"/>
        </w:rPr>
      </w:pPr>
    </w:p>
    <w:p w14:paraId="7608AE68" w14:textId="77777777" w:rsidR="00803331" w:rsidRDefault="00803331" w:rsidP="00803331">
      <w:pPr>
        <w:pStyle w:val="Normlnweb"/>
        <w:shd w:val="clear" w:color="auto" w:fill="FFFFFF"/>
        <w:spacing w:after="0" w:line="270" w:lineRule="atLeast"/>
        <w:rPr>
          <w:rStyle w:val="Siln"/>
          <w:color w:val="000000"/>
          <w:bdr w:val="none" w:sz="0" w:space="0" w:color="auto" w:frame="1"/>
        </w:rPr>
      </w:pPr>
    </w:p>
    <w:p w14:paraId="4617B8BA" w14:textId="77777777" w:rsidR="00803331" w:rsidRDefault="00803331" w:rsidP="00803331">
      <w:pPr>
        <w:pStyle w:val="Normlnweb"/>
        <w:shd w:val="clear" w:color="auto" w:fill="FFFFFF"/>
        <w:spacing w:after="0" w:line="270" w:lineRule="atLeast"/>
        <w:rPr>
          <w:rStyle w:val="Siln"/>
          <w:color w:val="000000"/>
          <w:bdr w:val="none" w:sz="0" w:space="0" w:color="auto" w:frame="1"/>
        </w:rPr>
      </w:pPr>
      <w:bookmarkStart w:id="4" w:name="_GoBack"/>
      <w:bookmarkEnd w:id="4"/>
    </w:p>
    <w:p w14:paraId="6411DDB6" w14:textId="77777777" w:rsidR="00BD21B4" w:rsidRDefault="00BD21B4" w:rsidP="00BD21B4">
      <w:pPr>
        <w:pStyle w:val="Normlnweb"/>
        <w:shd w:val="clear" w:color="auto" w:fill="FFFFFF"/>
        <w:spacing w:after="0" w:line="270" w:lineRule="atLeast"/>
        <w:ind w:left="1440"/>
        <w:rPr>
          <w:rStyle w:val="Siln"/>
          <w:color w:val="000000"/>
          <w:bdr w:val="none" w:sz="0" w:space="0" w:color="auto" w:frame="1"/>
        </w:rPr>
      </w:pPr>
    </w:p>
    <w:p w14:paraId="23ED3E6C" w14:textId="4DCC198A" w:rsidR="00BD21B4" w:rsidRPr="000327A6" w:rsidRDefault="00BD21B4" w:rsidP="00BD21B4">
      <w:pPr>
        <w:pStyle w:val="Normlnweb"/>
        <w:numPr>
          <w:ilvl w:val="3"/>
          <w:numId w:val="30"/>
        </w:numPr>
        <w:shd w:val="clear" w:color="auto" w:fill="FFFFFF"/>
        <w:spacing w:after="0" w:line="270" w:lineRule="atLeast"/>
        <w:rPr>
          <w:b/>
          <w:bCs/>
          <w:color w:val="000000"/>
          <w:bdr w:val="none" w:sz="0" w:space="0" w:color="auto" w:frame="1"/>
        </w:rPr>
      </w:pPr>
      <w:r w:rsidRPr="00B74B97">
        <w:rPr>
          <w:rStyle w:val="Siln"/>
          <w:color w:val="000000"/>
          <w:bdr w:val="none" w:sz="0" w:space="0" w:color="auto" w:frame="1"/>
        </w:rPr>
        <w:lastRenderedPageBreak/>
        <w:t>Červená barva</w:t>
      </w:r>
      <w:r w:rsidRPr="00B74B97">
        <w:rPr>
          <w:rStyle w:val="apple-converted-space"/>
          <w:color w:val="000000"/>
        </w:rPr>
        <w:t> </w:t>
      </w:r>
      <w:r w:rsidRPr="00B74B97">
        <w:rPr>
          <w:color w:val="000000"/>
        </w:rPr>
        <w:t>se používá pro: toalety, pisoáry, kojící místnosti, přebalovací pulty vč. veškerého zařízení a vybavení</w:t>
      </w:r>
      <w:r>
        <w:rPr>
          <w:color w:val="000000"/>
        </w:rPr>
        <w:t>.</w:t>
      </w:r>
    </w:p>
    <w:p w14:paraId="610668B2" w14:textId="77777777" w:rsidR="00BD21B4" w:rsidRDefault="00BD21B4" w:rsidP="00BD21B4">
      <w:pPr>
        <w:pStyle w:val="Normlnweb"/>
        <w:shd w:val="clear" w:color="auto" w:fill="FFFFFF"/>
        <w:spacing w:after="0" w:line="270" w:lineRule="atLeast"/>
        <w:rPr>
          <w:b/>
          <w:color w:val="000000"/>
        </w:rPr>
      </w:pPr>
    </w:p>
    <w:p w14:paraId="587CED88" w14:textId="713C9F66" w:rsidR="00BD21B4" w:rsidRPr="00BD21B4" w:rsidRDefault="00BD21B4" w:rsidP="00BD21B4">
      <w:pPr>
        <w:pStyle w:val="Normlnweb"/>
        <w:shd w:val="clear" w:color="auto" w:fill="FFFFFF"/>
        <w:spacing w:after="0" w:line="270" w:lineRule="atLeast"/>
        <w:rPr>
          <w:rStyle w:val="Siln"/>
          <w:bCs w:val="0"/>
          <w:color w:val="000000"/>
        </w:rPr>
      </w:pPr>
      <w:r w:rsidRPr="00A547EA">
        <w:rPr>
          <w:b/>
          <w:color w:val="000000"/>
        </w:rPr>
        <w:t>Sanitární oblasti</w:t>
      </w:r>
      <w:r>
        <w:rPr>
          <w:noProof/>
          <w:color w:val="000000"/>
          <w:lang w:eastAsia="cs-CZ"/>
        </w:rPr>
        <mc:AlternateContent>
          <mc:Choice Requires="wps">
            <w:drawing>
              <wp:anchor distT="0" distB="0" distL="114300" distR="114300" simplePos="0" relativeHeight="251661312" behindDoc="0" locked="0" layoutInCell="1" allowOverlap="1" wp14:anchorId="282C7126" wp14:editId="4BFD9892">
                <wp:simplePos x="0" y="0"/>
                <wp:positionH relativeFrom="column">
                  <wp:posOffset>1819275</wp:posOffset>
                </wp:positionH>
                <wp:positionV relativeFrom="paragraph">
                  <wp:posOffset>226060</wp:posOffset>
                </wp:positionV>
                <wp:extent cx="1790700" cy="438150"/>
                <wp:effectExtent l="0" t="0" r="19050" b="19050"/>
                <wp:wrapNone/>
                <wp:docPr id="17" name="Textové pole 17"/>
                <wp:cNvGraphicFramePr/>
                <a:graphic xmlns:a="http://schemas.openxmlformats.org/drawingml/2006/main">
                  <a:graphicData uri="http://schemas.microsoft.com/office/word/2010/wordprocessingShape">
                    <wps:wsp>
                      <wps:cNvSpPr txBox="1"/>
                      <wps:spPr>
                        <a:xfrm>
                          <a:off x="0" y="0"/>
                          <a:ext cx="1790700" cy="438150"/>
                        </a:xfrm>
                        <a:prstGeom prst="rect">
                          <a:avLst/>
                        </a:prstGeom>
                        <a:solidFill>
                          <a:srgbClr val="FF00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70B0062" w14:textId="77777777" w:rsidR="00BD21B4" w:rsidRPr="000327A6" w:rsidRDefault="00BD21B4" w:rsidP="00BD21B4">
                            <w:pPr>
                              <w:rPr>
                                <w:b/>
                              </w:rPr>
                            </w:pPr>
                            <w:r>
                              <w:rPr>
                                <w:b/>
                              </w:rPr>
                              <w:t xml:space="preserve">      </w:t>
                            </w:r>
                            <w:r w:rsidRPr="000327A6">
                              <w:rPr>
                                <w:b/>
                              </w:rPr>
                              <w:t>ČERVENÁ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27" type="#_x0000_t202" style="position:absolute;margin-left:143.25pt;margin-top:17.8pt;width:141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" fillcolor="red" strokeweight=".5pt">
                <v:textbox>
                  <w:txbxContent>
                    <w:p w14:paraId="070B0062" w14:textId="77777777" w:rsidR="00BD21B4" w:rsidRPr="000327A6" w:rsidRDefault="00BD21B4" w:rsidP="00BD21B4">
                      <w:pPr>
                        <w:rPr>
                          <w:b/>
                        </w:rPr>
                      </w:pPr>
                      <w:r>
                        <w:rPr>
                          <w:b/>
                        </w:rPr>
                        <w:t xml:space="preserve">      </w:t>
                      </w:r>
                      <w:r w:rsidRPr="000327A6">
                        <w:rPr>
                          <w:b/>
                        </w:rPr>
                        <w:t>ČERVENÁ BARVA</w:t>
                      </w:r>
                    </w:p>
                  </w:txbxContent>
                </v:textbox>
              </v:shape>
            </w:pict>
          </mc:Fallback>
        </mc:AlternateContent>
      </w:r>
      <w:r w:rsidRPr="00B74B97">
        <w:rPr>
          <w:color w:val="000000"/>
        </w:rPr>
        <w:br/>
      </w:r>
      <w:r>
        <w:rPr>
          <w:noProof/>
          <w:color w:val="000000"/>
          <w:lang w:eastAsia="cs-CZ"/>
        </w:rPr>
        <w:drawing>
          <wp:inline distT="0" distB="0" distL="0" distR="0" wp14:anchorId="5AD2E3BE" wp14:editId="6777CD88">
            <wp:extent cx="938254" cy="819702"/>
            <wp:effectExtent l="0" t="0" r="0" b="0"/>
            <wp:docPr id="11" name="Obrázek 11" descr="Barevnost červen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revnost červená"/>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3134" cy="823966"/>
                    </a:xfrm>
                    <a:prstGeom prst="rect">
                      <a:avLst/>
                    </a:prstGeom>
                    <a:noFill/>
                    <a:ln>
                      <a:noFill/>
                    </a:ln>
                  </pic:spPr>
                </pic:pic>
              </a:graphicData>
            </a:graphic>
          </wp:inline>
        </w:drawing>
      </w:r>
    </w:p>
    <w:p w14:paraId="4BB1687A" w14:textId="77777777" w:rsidR="00BD21B4" w:rsidRDefault="00BD21B4" w:rsidP="00BD21B4">
      <w:pPr>
        <w:pStyle w:val="Normlnweb"/>
        <w:shd w:val="clear" w:color="auto" w:fill="FFFFFF"/>
        <w:spacing w:after="0" w:line="270" w:lineRule="atLeast"/>
        <w:rPr>
          <w:rStyle w:val="Siln"/>
          <w:color w:val="000000"/>
          <w:bdr w:val="none" w:sz="0" w:space="0" w:color="auto" w:frame="1"/>
        </w:rPr>
      </w:pPr>
    </w:p>
    <w:p w14:paraId="7001E3A3" w14:textId="77777777" w:rsidR="00BD21B4" w:rsidRDefault="00BD21B4" w:rsidP="00BD21B4">
      <w:pPr>
        <w:pStyle w:val="Normlnweb"/>
        <w:shd w:val="clear" w:color="auto" w:fill="FFFFFF"/>
        <w:spacing w:after="0" w:line="270" w:lineRule="atLeast"/>
        <w:rPr>
          <w:rStyle w:val="Siln"/>
          <w:color w:val="000000"/>
          <w:bdr w:val="none" w:sz="0" w:space="0" w:color="auto" w:frame="1"/>
        </w:rPr>
      </w:pPr>
    </w:p>
    <w:p w14:paraId="1386E3D2" w14:textId="0DC2BB6B" w:rsidR="00BD21B4" w:rsidRPr="00B74B97" w:rsidRDefault="00BD21B4" w:rsidP="00BD21B4">
      <w:pPr>
        <w:pStyle w:val="Normlnweb"/>
        <w:numPr>
          <w:ilvl w:val="3"/>
          <w:numId w:val="30"/>
        </w:numPr>
        <w:shd w:val="clear" w:color="auto" w:fill="FFFFFF"/>
        <w:spacing w:after="0" w:line="270" w:lineRule="atLeast"/>
        <w:rPr>
          <w:color w:val="000000"/>
        </w:rPr>
      </w:pPr>
      <w:r w:rsidRPr="00B74B97">
        <w:rPr>
          <w:rStyle w:val="Siln"/>
          <w:color w:val="000000"/>
          <w:bdr w:val="none" w:sz="0" w:space="0" w:color="auto" w:frame="1"/>
        </w:rPr>
        <w:t>Žlutá barva</w:t>
      </w:r>
      <w:r w:rsidRPr="00B74B97">
        <w:rPr>
          <w:rStyle w:val="apple-converted-space"/>
          <w:color w:val="000000"/>
        </w:rPr>
        <w:t> </w:t>
      </w:r>
      <w:r w:rsidRPr="00B74B97">
        <w:rPr>
          <w:color w:val="000000"/>
        </w:rPr>
        <w:t>se používá pro: umývárny, koupelny, sprchy, umyvadla, bazény, sauny vč. veškerého zařízení a vybavení</w:t>
      </w:r>
      <w:r>
        <w:rPr>
          <w:color w:val="000000"/>
        </w:rPr>
        <w:t>.</w:t>
      </w:r>
    </w:p>
    <w:p w14:paraId="38DEAFA7" w14:textId="77777777" w:rsidR="00BD21B4" w:rsidRPr="00B74B97" w:rsidRDefault="00BD21B4" w:rsidP="00BD21B4">
      <w:pPr>
        <w:pStyle w:val="Normlnweb"/>
        <w:shd w:val="clear" w:color="auto" w:fill="FFFFFF"/>
        <w:spacing w:after="0" w:line="270" w:lineRule="atLeast"/>
        <w:rPr>
          <w:b/>
          <w:bCs/>
          <w:color w:val="000000"/>
          <w:bdr w:val="none" w:sz="0" w:space="0" w:color="auto" w:frame="1"/>
        </w:rPr>
      </w:pPr>
    </w:p>
    <w:p w14:paraId="365831F6" w14:textId="7472E62F" w:rsidR="00BD21B4" w:rsidRDefault="00BD21B4" w:rsidP="00BD21B4">
      <w:pPr>
        <w:pStyle w:val="Normlnweb"/>
        <w:shd w:val="clear" w:color="auto" w:fill="FFFFFF"/>
        <w:spacing w:after="0" w:line="270" w:lineRule="atLeast"/>
        <w:rPr>
          <w:rStyle w:val="Siln"/>
          <w:color w:val="000000"/>
          <w:bdr w:val="none" w:sz="0" w:space="0" w:color="auto" w:frame="1"/>
        </w:rPr>
      </w:pPr>
      <w:proofErr w:type="spellStart"/>
      <w:r w:rsidRPr="00B74B97">
        <w:rPr>
          <w:rStyle w:val="Siln"/>
          <w:color w:val="000000"/>
          <w:bdr w:val="none" w:sz="0" w:space="0" w:color="auto" w:frame="1"/>
        </w:rPr>
        <w:t>Umývárenské</w:t>
      </w:r>
      <w:proofErr w:type="spellEnd"/>
      <w:r w:rsidRPr="00B74B97">
        <w:rPr>
          <w:rStyle w:val="Siln"/>
          <w:color w:val="000000"/>
          <w:bdr w:val="none" w:sz="0" w:space="0" w:color="auto" w:frame="1"/>
        </w:rPr>
        <w:t xml:space="preserve"> oblasti</w:t>
      </w:r>
    </w:p>
    <w:p w14:paraId="70816C4D" w14:textId="77777777" w:rsidR="00BD21B4" w:rsidRDefault="00BD21B4" w:rsidP="00BD21B4">
      <w:pPr>
        <w:pStyle w:val="Normlnweb"/>
        <w:shd w:val="clear" w:color="auto" w:fill="FFFFFF"/>
        <w:spacing w:after="0" w:line="270" w:lineRule="atLeast"/>
        <w:rPr>
          <w:rStyle w:val="Siln"/>
          <w:color w:val="000000"/>
          <w:bdr w:val="none" w:sz="0" w:space="0" w:color="auto" w:frame="1"/>
        </w:rPr>
      </w:pPr>
      <w:r>
        <w:rPr>
          <w:b/>
          <w:bCs/>
          <w:noProof/>
          <w:color w:val="000000"/>
          <w:lang w:eastAsia="cs-CZ"/>
        </w:rPr>
        <mc:AlternateContent>
          <mc:Choice Requires="wps">
            <w:drawing>
              <wp:anchor distT="0" distB="0" distL="114300" distR="114300" simplePos="0" relativeHeight="251662336" behindDoc="0" locked="0" layoutInCell="1" allowOverlap="1" wp14:anchorId="7A14CE9E" wp14:editId="0B47790A">
                <wp:simplePos x="0" y="0"/>
                <wp:positionH relativeFrom="column">
                  <wp:posOffset>1876425</wp:posOffset>
                </wp:positionH>
                <wp:positionV relativeFrom="paragraph">
                  <wp:posOffset>111760</wp:posOffset>
                </wp:positionV>
                <wp:extent cx="1781175" cy="447675"/>
                <wp:effectExtent l="0" t="0" r="28575" b="28575"/>
                <wp:wrapNone/>
                <wp:docPr id="18" name="Textové pole 18"/>
                <wp:cNvGraphicFramePr/>
                <a:graphic xmlns:a="http://schemas.openxmlformats.org/drawingml/2006/main">
                  <a:graphicData uri="http://schemas.microsoft.com/office/word/2010/wordprocessingShape">
                    <wps:wsp>
                      <wps:cNvSpPr txBox="1"/>
                      <wps:spPr>
                        <a:xfrm>
                          <a:off x="0" y="0"/>
                          <a:ext cx="1781175" cy="44767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9553F17" w14:textId="77777777" w:rsidR="00BD21B4" w:rsidRPr="000327A6" w:rsidRDefault="00BD21B4" w:rsidP="00BD21B4">
                            <w:pPr>
                              <w:rPr>
                                <w:b/>
                              </w:rPr>
                            </w:pPr>
                            <w:r>
                              <w:rPr>
                                <w:b/>
                              </w:rPr>
                              <w:t xml:space="preserve">      </w:t>
                            </w:r>
                            <w:r w:rsidRPr="000327A6">
                              <w:rPr>
                                <w:b/>
                              </w:rPr>
                              <w:t>ŽLUTÁ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ové pole 18" o:spid="_x0000_s1028" type="#_x0000_t202" style="position:absolute;margin-left:147.75pt;margin-top:8.8pt;width:140.25pt;height:35.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" fillcolor="yellow" strokeweight=".5pt">
                <v:textbox>
                  <w:txbxContent>
                    <w:p w14:paraId="29553F17" w14:textId="77777777" w:rsidR="00BD21B4" w:rsidRPr="000327A6" w:rsidRDefault="00BD21B4" w:rsidP="00BD21B4">
                      <w:pPr>
                        <w:rPr>
                          <w:b/>
                        </w:rPr>
                      </w:pPr>
                      <w:r>
                        <w:rPr>
                          <w:b/>
                        </w:rPr>
                        <w:t xml:space="preserve">      </w:t>
                      </w:r>
                      <w:r w:rsidRPr="000327A6">
                        <w:rPr>
                          <w:b/>
                        </w:rPr>
                        <w:t>ŽLUTÁ BARVA</w:t>
                      </w:r>
                    </w:p>
                  </w:txbxContent>
                </v:textbox>
              </v:shape>
            </w:pict>
          </mc:Fallback>
        </mc:AlternateContent>
      </w:r>
      <w:r>
        <w:rPr>
          <w:b/>
          <w:bCs/>
          <w:noProof/>
          <w:color w:val="000000"/>
          <w:bdr w:val="none" w:sz="0" w:space="0" w:color="auto" w:frame="1"/>
          <w:lang w:eastAsia="cs-CZ"/>
        </w:rPr>
        <w:drawing>
          <wp:inline distT="0" distB="0" distL="0" distR="0" wp14:anchorId="4FFB2F00" wp14:editId="7246FFF1">
            <wp:extent cx="939600" cy="871200"/>
            <wp:effectExtent l="0" t="0" r="0" b="5715"/>
            <wp:docPr id="12" name="Obrázek 12" descr="Barevnost žlut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evnost žlutá"/>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39600" cy="871200"/>
                    </a:xfrm>
                    <a:prstGeom prst="rect">
                      <a:avLst/>
                    </a:prstGeom>
                    <a:noFill/>
                    <a:ln>
                      <a:noFill/>
                    </a:ln>
                  </pic:spPr>
                </pic:pic>
              </a:graphicData>
            </a:graphic>
          </wp:inline>
        </w:drawing>
      </w:r>
    </w:p>
    <w:p w14:paraId="3024C02F" w14:textId="77777777" w:rsidR="00BD21B4" w:rsidRDefault="00BD21B4" w:rsidP="00BD21B4">
      <w:pPr>
        <w:pStyle w:val="Normlnweb"/>
        <w:shd w:val="clear" w:color="auto" w:fill="FFFFFF"/>
        <w:spacing w:after="0" w:line="270" w:lineRule="atLeast"/>
        <w:rPr>
          <w:rStyle w:val="Siln"/>
          <w:color w:val="000000"/>
          <w:bdr w:val="none" w:sz="0" w:space="0" w:color="auto" w:frame="1"/>
        </w:rPr>
      </w:pPr>
    </w:p>
    <w:p w14:paraId="495D166C" w14:textId="77777777" w:rsidR="00BD21B4" w:rsidRDefault="00BD21B4" w:rsidP="00BD21B4">
      <w:pPr>
        <w:pStyle w:val="Normlnweb"/>
        <w:shd w:val="clear" w:color="auto" w:fill="FFFFFF"/>
        <w:spacing w:after="0" w:line="270" w:lineRule="atLeast"/>
        <w:rPr>
          <w:rStyle w:val="Siln"/>
          <w:color w:val="000000"/>
          <w:bdr w:val="none" w:sz="0" w:space="0" w:color="auto" w:frame="1"/>
        </w:rPr>
      </w:pPr>
    </w:p>
    <w:p w14:paraId="0CED8872" w14:textId="77777777" w:rsidR="00BD21B4" w:rsidRDefault="00BD21B4" w:rsidP="00BD21B4">
      <w:pPr>
        <w:pStyle w:val="Normlnweb"/>
        <w:shd w:val="clear" w:color="auto" w:fill="FFFFFF"/>
        <w:spacing w:after="0" w:line="270" w:lineRule="atLeast"/>
        <w:rPr>
          <w:rStyle w:val="Siln"/>
          <w:color w:val="000000"/>
          <w:bdr w:val="none" w:sz="0" w:space="0" w:color="auto" w:frame="1"/>
        </w:rPr>
      </w:pPr>
    </w:p>
    <w:p w14:paraId="3F3F371F" w14:textId="0CCF1F3F" w:rsidR="00BD21B4" w:rsidRDefault="00BD21B4" w:rsidP="00BD21B4">
      <w:pPr>
        <w:pStyle w:val="Normlnweb"/>
        <w:numPr>
          <w:ilvl w:val="3"/>
          <w:numId w:val="30"/>
        </w:numPr>
        <w:shd w:val="clear" w:color="auto" w:fill="FFFFFF"/>
        <w:spacing w:after="0" w:line="270" w:lineRule="atLeast"/>
        <w:rPr>
          <w:color w:val="000000"/>
        </w:rPr>
      </w:pPr>
      <w:r w:rsidRPr="00B74B97">
        <w:rPr>
          <w:rStyle w:val="Siln"/>
          <w:color w:val="000000"/>
          <w:bdr w:val="none" w:sz="0" w:space="0" w:color="auto" w:frame="1"/>
        </w:rPr>
        <w:t>Zelená barva</w:t>
      </w:r>
      <w:r w:rsidRPr="00B74B97">
        <w:rPr>
          <w:rStyle w:val="apple-converted-space"/>
          <w:color w:val="000000"/>
        </w:rPr>
        <w:t> </w:t>
      </w:r>
      <w:r w:rsidRPr="00B74B97">
        <w:rPr>
          <w:color w:val="000000"/>
        </w:rPr>
        <w:t>se používá pro: kuchyně, přípravny, jídelny, jídelní vozy, servírovací a</w:t>
      </w:r>
      <w:r>
        <w:rPr>
          <w:color w:val="000000"/>
        </w:rPr>
        <w:t> </w:t>
      </w:r>
      <w:r w:rsidRPr="00B74B97">
        <w:rPr>
          <w:color w:val="000000"/>
        </w:rPr>
        <w:t>prodejní prostory vč. veškerého zařízení a vybavení</w:t>
      </w:r>
      <w:r>
        <w:rPr>
          <w:color w:val="000000"/>
        </w:rPr>
        <w:t>.</w:t>
      </w:r>
    </w:p>
    <w:p w14:paraId="00EE6B90" w14:textId="77777777" w:rsidR="00BD21B4" w:rsidRPr="00BD21B4" w:rsidRDefault="00BD21B4" w:rsidP="00BD21B4">
      <w:pPr>
        <w:pStyle w:val="Normlnweb"/>
        <w:shd w:val="clear" w:color="auto" w:fill="FFFFFF"/>
        <w:spacing w:after="0" w:line="270" w:lineRule="atLeast"/>
        <w:ind w:left="1440"/>
        <w:rPr>
          <w:rStyle w:val="Siln"/>
          <w:b w:val="0"/>
          <w:bCs w:val="0"/>
          <w:color w:val="000000"/>
        </w:rPr>
      </w:pPr>
    </w:p>
    <w:p w14:paraId="63BA2930" w14:textId="2B8DA801" w:rsidR="00BD21B4" w:rsidRPr="00BD21B4" w:rsidRDefault="00BD21B4" w:rsidP="00BD21B4">
      <w:pPr>
        <w:rPr>
          <w:b/>
        </w:rPr>
      </w:pPr>
      <w:r w:rsidRPr="00B74B97">
        <w:rPr>
          <w:rStyle w:val="Siln"/>
          <w:color w:val="000000"/>
          <w:bdr w:val="none" w:sz="0" w:space="0" w:color="auto" w:frame="1"/>
        </w:rPr>
        <w:t>Kuchyňské oblast</w:t>
      </w:r>
      <w:r>
        <w:rPr>
          <w:rStyle w:val="Siln"/>
          <w:color w:val="000000"/>
          <w:bdr w:val="none" w:sz="0" w:space="0" w:color="auto" w:frame="1"/>
        </w:rPr>
        <w:t>i</w:t>
      </w:r>
      <w:r>
        <w:rPr>
          <w:noProof/>
          <w:color w:val="000000"/>
          <w:lang w:eastAsia="cs-CZ"/>
        </w:rPr>
        <mc:AlternateContent>
          <mc:Choice Requires="wps">
            <w:drawing>
              <wp:anchor distT="0" distB="0" distL="114300" distR="114300" simplePos="0" relativeHeight="251663360" behindDoc="0" locked="0" layoutInCell="1" allowOverlap="1" wp14:anchorId="28D5C4CD" wp14:editId="2BEBB6E1">
                <wp:simplePos x="0" y="0"/>
                <wp:positionH relativeFrom="column">
                  <wp:posOffset>1847850</wp:posOffset>
                </wp:positionH>
                <wp:positionV relativeFrom="paragraph">
                  <wp:posOffset>360045</wp:posOffset>
                </wp:positionV>
                <wp:extent cx="1905000" cy="466725"/>
                <wp:effectExtent l="0" t="0" r="19050" b="28575"/>
                <wp:wrapNone/>
                <wp:docPr id="19" name="Textové pole 19"/>
                <wp:cNvGraphicFramePr/>
                <a:graphic xmlns:a="http://schemas.openxmlformats.org/drawingml/2006/main">
                  <a:graphicData uri="http://schemas.microsoft.com/office/word/2010/wordprocessingShape">
                    <wps:wsp>
                      <wps:cNvSpPr txBox="1"/>
                      <wps:spPr>
                        <a:xfrm>
                          <a:off x="0" y="0"/>
                          <a:ext cx="1905000" cy="466725"/>
                        </a:xfrm>
                        <a:prstGeom prst="rect">
                          <a:avLst/>
                        </a:prstGeom>
                        <a:solidFill>
                          <a:srgbClr val="92D05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B38B6B2" w14:textId="77777777" w:rsidR="00BD21B4" w:rsidRPr="000327A6" w:rsidRDefault="00BD21B4" w:rsidP="00BD21B4">
                            <w:pPr>
                              <w:rPr>
                                <w:b/>
                              </w:rPr>
                            </w:pPr>
                            <w:r w:rsidRPr="000327A6">
                              <w:rPr>
                                <w:b/>
                              </w:rPr>
                              <w:t xml:space="preserve">        ZELENÁ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ové pole 19" o:spid="_x0000_s1029" type="#_x0000_t202" style="position:absolute;margin-left:145.5pt;margin-top:28.35pt;width:150pt;height:36.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" fillcolor="#92d050" strokeweight=".5pt">
                <v:textbox>
                  <w:txbxContent>
                    <w:p w14:paraId="3B38B6B2" w14:textId="77777777" w:rsidR="00BD21B4" w:rsidRPr="000327A6" w:rsidRDefault="00BD21B4" w:rsidP="00BD21B4">
                      <w:pPr>
                        <w:rPr>
                          <w:b/>
                        </w:rPr>
                      </w:pPr>
                      <w:r w:rsidRPr="000327A6">
                        <w:rPr>
                          <w:b/>
                        </w:rPr>
                        <w:t xml:space="preserve">        ZELENÁ BARVA</w:t>
                      </w:r>
                    </w:p>
                  </w:txbxContent>
                </v:textbox>
              </v:shape>
            </w:pict>
          </mc:Fallback>
        </mc:AlternateContent>
      </w:r>
      <w:r w:rsidRPr="00B74B97">
        <w:rPr>
          <w:color w:val="000000"/>
        </w:rPr>
        <w:br/>
        <w:t> </w:t>
      </w:r>
      <w:r>
        <w:rPr>
          <w:b/>
          <w:bCs/>
          <w:noProof/>
          <w:color w:val="000000"/>
          <w:bdr w:val="none" w:sz="0" w:space="0" w:color="auto" w:frame="1"/>
          <w:lang w:eastAsia="cs-CZ"/>
        </w:rPr>
        <w:drawing>
          <wp:inline distT="0" distB="0" distL="0" distR="0" wp14:anchorId="0CD39761" wp14:editId="2C631C36">
            <wp:extent cx="898497" cy="909728"/>
            <wp:effectExtent l="0" t="0" r="0" b="5080"/>
            <wp:docPr id="13" name="Obrázek 13" descr="Barevnost zelen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evnost zelená"/>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98658" cy="909891"/>
                    </a:xfrm>
                    <a:prstGeom prst="rect">
                      <a:avLst/>
                    </a:prstGeom>
                    <a:noFill/>
                    <a:ln>
                      <a:noFill/>
                    </a:ln>
                  </pic:spPr>
                </pic:pic>
              </a:graphicData>
            </a:graphic>
          </wp:inline>
        </w:drawing>
      </w:r>
    </w:p>
    <w:bookmarkEnd w:id="0"/>
    <w:bookmarkEnd w:id="1"/>
    <w:bookmarkEnd w:id="2"/>
    <w:bookmarkEnd w:id="3"/>
    <w:p w14:paraId="0EFA92AC" w14:textId="77777777" w:rsidR="00BD21B4" w:rsidRDefault="00BD21B4" w:rsidP="00BD21B4">
      <w:pPr>
        <w:rPr>
          <w:rFonts w:asciiTheme="majorHAnsi" w:eastAsia="Times New Roman" w:hAnsiTheme="majorHAnsi" w:cstheme="majorBidi"/>
          <w:b/>
          <w:color w:val="FF5200" w:themeColor="accent2"/>
          <w:spacing w:val="-6"/>
          <w:sz w:val="36"/>
          <w:szCs w:val="36"/>
        </w:rPr>
      </w:pPr>
    </w:p>
    <w:sectPr w:rsidR="00BD21B4" w:rsidSect="00FC6389">
      <w:headerReference w:type="even" r:id="rId17"/>
      <w:headerReference w:type="default" r:id="rId18"/>
      <w:footerReference w:type="even"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ECFA3A3" w15:done="0"/>
  <w15:commentEx w15:paraId="6AF87997" w15:paraIdParent="2ECFA3A3" w15:done="0"/>
  <w15:commentEx w15:paraId="6EC581A6" w15:done="0"/>
  <w15:commentEx w15:paraId="121BD096" w15:paraIdParent="6EC581A6" w15:done="0"/>
  <w15:commentEx w15:paraId="38BD0F9F" w15:done="0"/>
  <w15:commentEx w15:paraId="718344DB" w15:paraIdParent="38BD0F9F" w15:done="0"/>
  <w15:commentEx w15:paraId="3893CDB6" w15:done="0"/>
  <w15:commentEx w15:paraId="1C74B3E6" w15:paraIdParent="3893CDB6" w15:done="0"/>
  <w15:commentEx w15:paraId="66DB6DAE" w15:done="0"/>
  <w15:commentEx w15:paraId="01A5E016" w15:paraIdParent="66DB6DAE" w15:done="0"/>
  <w15:commentEx w15:paraId="0B0B944A" w15:done="0"/>
  <w15:commentEx w15:paraId="498D9F6F" w15:paraIdParent="0B0B944A" w15:done="0"/>
  <w15:commentEx w15:paraId="6AB46B09" w15:done="0"/>
  <w15:commentEx w15:paraId="267B3926" w15:paraIdParent="6AB46B09" w15:done="0"/>
  <w15:commentEx w15:paraId="564499D2" w15:done="0"/>
  <w15:commentEx w15:paraId="6BAB96E4" w15:paraIdParent="564499D2" w15:done="0"/>
  <w15:commentEx w15:paraId="181CADF7" w15:paraIdParent="564499D2" w15:done="0"/>
  <w15:commentEx w15:paraId="20CDFD4F" w15:done="0"/>
  <w15:commentEx w15:paraId="64B6DA8D" w15:paraIdParent="20CDFD4F" w15:done="0"/>
  <w15:commentEx w15:paraId="465A0439" w15:paraIdParent="20CDFD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8C43F" w16cex:dateUtc="2020-09-01T10:59:00Z"/>
  <w16cex:commentExtensible w16cex:durableId="22FA0B5D" w16cex:dateUtc="2020-09-02T10:15:00Z"/>
  <w16cex:commentExtensible w16cex:durableId="22FA0B92" w16cex:dateUtc="2020-09-02T10:16:00Z"/>
  <w16cex:commentExtensible w16cex:durableId="22FA0DB5" w16cex:dateUtc="2020-09-02T10:25:00Z"/>
  <w16cex:commentExtensible w16cex:durableId="22FA11E2" w16cex:dateUtc="2020-09-02T10:43:00Z"/>
  <w16cex:commentExtensible w16cex:durableId="22FA120C" w16cex:dateUtc="2020-09-02T10:43:00Z"/>
  <w16cex:commentExtensible w16cex:durableId="22FA182A" w16cex:dateUtc="2020-09-02T10:25:00Z"/>
  <w16cex:commentExtensible w16cex:durableId="22F8C310" w16cex:dateUtc="2020-09-01T10:54:00Z"/>
  <w16cex:commentExtensible w16cex:durableId="22FA14BE" w16cex:dateUtc="2020-09-02T10:55:00Z"/>
  <w16cex:commentExtensible w16cex:durableId="22F8C464" w16cex:dateUtc="2020-09-01T11:00:00Z"/>
  <w16cex:commentExtensible w16cex:durableId="22FA13D4" w16cex:dateUtc="2020-09-02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CFA3A3" w16cid:durableId="22F8C17F"/>
  <w16cid:commentId w16cid:paraId="6AF87997" w16cid:durableId="22F8C43F"/>
  <w16cid:commentId w16cid:paraId="6EC581A6" w16cid:durableId="22F8C180"/>
  <w16cid:commentId w16cid:paraId="121BD096" w16cid:durableId="22FA0B5D"/>
  <w16cid:commentId w16cid:paraId="38BD0F9F" w16cid:durableId="22F8C181"/>
  <w16cid:commentId w16cid:paraId="718344DB" w16cid:durableId="22FA0B92"/>
  <w16cid:commentId w16cid:paraId="3893CDB6" w16cid:durableId="22F8C182"/>
  <w16cid:commentId w16cid:paraId="1C74B3E6" w16cid:durableId="22FA0DB5"/>
  <w16cid:commentId w16cid:paraId="66DB6DAE" w16cid:durableId="22F8C183"/>
  <w16cid:commentId w16cid:paraId="01A5E016" w16cid:durableId="22FA11E2"/>
  <w16cid:commentId w16cid:paraId="0B0B944A" w16cid:durableId="22F8C184"/>
  <w16cid:commentId w16cid:paraId="498D9F6F" w16cid:durableId="22FA120C"/>
  <w16cid:commentId w16cid:paraId="6AB46B09" w16cid:durableId="22FA182B"/>
  <w16cid:commentId w16cid:paraId="267B3926" w16cid:durableId="22FA182A"/>
  <w16cid:commentId w16cid:paraId="564499D2" w16cid:durableId="22F8C185"/>
  <w16cid:commentId w16cid:paraId="6BAB96E4" w16cid:durableId="22F8C310"/>
  <w16cid:commentId w16cid:paraId="181CADF7" w16cid:durableId="22FA14BE"/>
  <w16cid:commentId w16cid:paraId="20CDFD4F" w16cid:durableId="22F8C186"/>
  <w16cid:commentId w16cid:paraId="64B6DA8D" w16cid:durableId="22F8C464"/>
  <w16cid:commentId w16cid:paraId="465A0439" w16cid:durableId="22FA13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7F123F" w14:textId="77777777" w:rsidR="001024C6" w:rsidRDefault="001024C6" w:rsidP="00962258">
      <w:pPr>
        <w:spacing w:after="0" w:line="240" w:lineRule="auto"/>
      </w:pPr>
      <w:r>
        <w:separator/>
      </w:r>
    </w:p>
  </w:endnote>
  <w:endnote w:type="continuationSeparator" w:id="0">
    <w:p w14:paraId="256F082F" w14:textId="77777777" w:rsidR="001024C6" w:rsidRDefault="001024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D Fedra Book">
    <w:altName w:val="Times New Roman"/>
    <w:charset w:val="EE"/>
    <w:family w:val="auto"/>
    <w:pitch w:val="variable"/>
    <w:sig w:usb0="00000001" w:usb1="10002013" w:usb2="00000000" w:usb3="00000000" w:csb0="0000009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Bold">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4B458" w14:textId="77777777" w:rsidR="00473A59" w:rsidRDefault="00473A5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279D3C5" w14:textId="77777777" w:rsidTr="00D831A3">
      <w:tc>
        <w:tcPr>
          <w:tcW w:w="1361" w:type="dxa"/>
          <w:tcMar>
            <w:left w:w="0" w:type="dxa"/>
            <w:right w:w="0" w:type="dxa"/>
          </w:tcMar>
          <w:vAlign w:val="bottom"/>
        </w:tcPr>
        <w:p w14:paraId="430F251A"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33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3331">
            <w:rPr>
              <w:rStyle w:val="slostrnky"/>
              <w:noProof/>
            </w:rPr>
            <w:t>6</w:t>
          </w:r>
          <w:r w:rsidRPr="00B8518B">
            <w:rPr>
              <w:rStyle w:val="slostrnky"/>
            </w:rPr>
            <w:fldChar w:fldCharType="end"/>
          </w:r>
        </w:p>
      </w:tc>
      <w:tc>
        <w:tcPr>
          <w:tcW w:w="3458" w:type="dxa"/>
          <w:shd w:val="clear" w:color="auto" w:fill="auto"/>
          <w:tcMar>
            <w:left w:w="0" w:type="dxa"/>
            <w:right w:w="0" w:type="dxa"/>
          </w:tcMar>
        </w:tcPr>
        <w:p w14:paraId="370F23FF" w14:textId="77777777" w:rsidR="00F1715C" w:rsidRDefault="00F1715C" w:rsidP="00B8518B">
          <w:pPr>
            <w:pStyle w:val="Zpat"/>
          </w:pPr>
        </w:p>
      </w:tc>
      <w:tc>
        <w:tcPr>
          <w:tcW w:w="2835" w:type="dxa"/>
          <w:shd w:val="clear" w:color="auto" w:fill="auto"/>
          <w:tcMar>
            <w:left w:w="0" w:type="dxa"/>
            <w:right w:w="0" w:type="dxa"/>
          </w:tcMar>
        </w:tcPr>
        <w:p w14:paraId="5AE4C766" w14:textId="77777777" w:rsidR="00F1715C" w:rsidRDefault="00F1715C" w:rsidP="00B8518B">
          <w:pPr>
            <w:pStyle w:val="Zpat"/>
          </w:pPr>
        </w:p>
      </w:tc>
      <w:tc>
        <w:tcPr>
          <w:tcW w:w="2921" w:type="dxa"/>
        </w:tcPr>
        <w:p w14:paraId="15C28520" w14:textId="77777777" w:rsidR="00F1715C" w:rsidRDefault="00F1715C" w:rsidP="00D831A3">
          <w:pPr>
            <w:pStyle w:val="Zpat"/>
          </w:pPr>
        </w:p>
      </w:tc>
    </w:tr>
  </w:tbl>
  <w:p w14:paraId="76BE20C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7D9D0F4" wp14:editId="0A31F21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3A340F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92120D7" wp14:editId="46F5B2B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5A8D751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F8B1176" w14:textId="77777777" w:rsidTr="00F1715C">
      <w:tc>
        <w:tcPr>
          <w:tcW w:w="1361" w:type="dxa"/>
          <w:tcMar>
            <w:left w:w="0" w:type="dxa"/>
            <w:right w:w="0" w:type="dxa"/>
          </w:tcMar>
          <w:vAlign w:val="bottom"/>
        </w:tcPr>
        <w:p w14:paraId="3D3CB0B3"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33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3331">
            <w:rPr>
              <w:rStyle w:val="slostrnky"/>
              <w:noProof/>
            </w:rPr>
            <w:t>6</w:t>
          </w:r>
          <w:r w:rsidRPr="00B8518B">
            <w:rPr>
              <w:rStyle w:val="slostrnky"/>
            </w:rPr>
            <w:fldChar w:fldCharType="end"/>
          </w:r>
        </w:p>
      </w:tc>
      <w:tc>
        <w:tcPr>
          <w:tcW w:w="3458" w:type="dxa"/>
          <w:shd w:val="clear" w:color="auto" w:fill="auto"/>
          <w:tcMar>
            <w:left w:w="0" w:type="dxa"/>
            <w:right w:w="0" w:type="dxa"/>
          </w:tcMar>
        </w:tcPr>
        <w:p w14:paraId="5C53893C" w14:textId="77777777" w:rsidR="00F1715C" w:rsidRDefault="00F1715C" w:rsidP="00460660">
          <w:pPr>
            <w:pStyle w:val="Zpat"/>
          </w:pPr>
          <w:r>
            <w:t>Správa železni</w:t>
          </w:r>
          <w:r w:rsidR="00F5558F">
            <w:t>c</w:t>
          </w:r>
          <w:r>
            <w:t>, státní organizace</w:t>
          </w:r>
        </w:p>
        <w:p w14:paraId="0BC4A435"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1DC3DD4" w14:textId="77777777" w:rsidR="00F1715C" w:rsidRDefault="00F1715C" w:rsidP="00460660">
          <w:pPr>
            <w:pStyle w:val="Zpat"/>
          </w:pPr>
          <w:r>
            <w:t>Sídlo: Dlážděná 1003/7, 110 00 Praha 1</w:t>
          </w:r>
        </w:p>
        <w:p w14:paraId="493CA6D0" w14:textId="77777777" w:rsidR="00F1715C" w:rsidRDefault="00F1715C" w:rsidP="00460660">
          <w:pPr>
            <w:pStyle w:val="Zpat"/>
          </w:pPr>
          <w:r>
            <w:t>IČ</w:t>
          </w:r>
          <w:r w:rsidR="00F5558F">
            <w:t>O</w:t>
          </w:r>
          <w:r>
            <w:t>: 709 94 234 DIČ: CZ 709 94 234</w:t>
          </w:r>
        </w:p>
        <w:p w14:paraId="36D84744" w14:textId="5B233517" w:rsidR="00F1715C" w:rsidRDefault="00C0714E" w:rsidP="00460660">
          <w:pPr>
            <w:pStyle w:val="Zpat"/>
          </w:pPr>
          <w:r>
            <w:t>www.spravazeleznic</w:t>
          </w:r>
          <w:r w:rsidR="00F1715C">
            <w:t>.cz</w:t>
          </w:r>
        </w:p>
      </w:tc>
      <w:tc>
        <w:tcPr>
          <w:tcW w:w="2921" w:type="dxa"/>
        </w:tcPr>
        <w:p w14:paraId="2232BD0B" w14:textId="77777777" w:rsidR="00F1715C" w:rsidRDefault="00F1715C" w:rsidP="00460660">
          <w:pPr>
            <w:pStyle w:val="Zpat"/>
          </w:pPr>
        </w:p>
      </w:tc>
    </w:tr>
  </w:tbl>
  <w:p w14:paraId="652993C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4F6FE75B" wp14:editId="130B5CF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7C220C8"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5FA071C" wp14:editId="53EF8A6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57AA51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7168D0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439426" w14:textId="77777777" w:rsidR="001024C6" w:rsidRDefault="001024C6" w:rsidP="00962258">
      <w:pPr>
        <w:spacing w:after="0" w:line="240" w:lineRule="auto"/>
      </w:pPr>
      <w:r>
        <w:separator/>
      </w:r>
    </w:p>
  </w:footnote>
  <w:footnote w:type="continuationSeparator" w:id="0">
    <w:p w14:paraId="16C01424" w14:textId="77777777" w:rsidR="001024C6" w:rsidRDefault="001024C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338C9" w14:textId="77777777" w:rsidR="00473A59" w:rsidRDefault="00473A5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402ED" w14:textId="3806D43B" w:rsidR="00F1715C" w:rsidRPr="00D6163D" w:rsidRDefault="00F1715C" w:rsidP="000A1160">
    <w:pPr>
      <w:pStyle w:val="Zhlav"/>
      <w:jc w:val="center"/>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C274CA7" w14:textId="77777777" w:rsidTr="00F1715C">
      <w:trPr>
        <w:trHeight w:hRule="exact" w:val="936"/>
      </w:trPr>
      <w:tc>
        <w:tcPr>
          <w:tcW w:w="1361" w:type="dxa"/>
          <w:tcMar>
            <w:left w:w="0" w:type="dxa"/>
            <w:right w:w="0" w:type="dxa"/>
          </w:tcMar>
        </w:tcPr>
        <w:p w14:paraId="4C2BF631"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D90A2D2" w14:textId="77777777" w:rsidR="00F1715C" w:rsidRDefault="00F1715C" w:rsidP="00FC6389">
          <w:pPr>
            <w:pStyle w:val="Zpat"/>
          </w:pPr>
        </w:p>
      </w:tc>
      <w:tc>
        <w:tcPr>
          <w:tcW w:w="5698" w:type="dxa"/>
          <w:shd w:val="clear" w:color="auto" w:fill="auto"/>
          <w:tcMar>
            <w:left w:w="0" w:type="dxa"/>
            <w:right w:w="0" w:type="dxa"/>
          </w:tcMar>
        </w:tcPr>
        <w:p w14:paraId="40C33725" w14:textId="77777777" w:rsidR="00F1715C" w:rsidRPr="00D6163D" w:rsidRDefault="00F1715C" w:rsidP="00FC6389">
          <w:pPr>
            <w:pStyle w:val="Druhdokumentu"/>
          </w:pPr>
        </w:p>
      </w:tc>
    </w:tr>
    <w:tr w:rsidR="009F392E" w14:paraId="189A76CE" w14:textId="77777777" w:rsidTr="00895406">
      <w:trPr>
        <w:trHeight w:hRule="exact" w:val="1077"/>
      </w:trPr>
      <w:tc>
        <w:tcPr>
          <w:tcW w:w="1361" w:type="dxa"/>
          <w:tcMar>
            <w:left w:w="0" w:type="dxa"/>
            <w:right w:w="0" w:type="dxa"/>
          </w:tcMar>
        </w:tcPr>
        <w:p w14:paraId="2AB45DB7"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47BEE0D" w14:textId="77777777" w:rsidR="009F392E" w:rsidRDefault="009F392E" w:rsidP="00FC6389">
          <w:pPr>
            <w:pStyle w:val="Zpat"/>
          </w:pPr>
        </w:p>
      </w:tc>
      <w:tc>
        <w:tcPr>
          <w:tcW w:w="5698" w:type="dxa"/>
          <w:shd w:val="clear" w:color="auto" w:fill="auto"/>
          <w:tcMar>
            <w:left w:w="0" w:type="dxa"/>
            <w:right w:w="0" w:type="dxa"/>
          </w:tcMar>
        </w:tcPr>
        <w:p w14:paraId="016847E3" w14:textId="77777777" w:rsidR="009F392E" w:rsidRPr="00D6163D" w:rsidRDefault="009F392E" w:rsidP="00FC6389">
          <w:pPr>
            <w:pStyle w:val="Druhdokumentu"/>
          </w:pPr>
        </w:p>
      </w:tc>
    </w:tr>
  </w:tbl>
  <w:p w14:paraId="78CC7E2C"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5AD5214B" wp14:editId="3D6B10CA">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811524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15BB"/>
    <w:multiLevelType w:val="hybridMultilevel"/>
    <w:tmpl w:val="38465D68"/>
    <w:lvl w:ilvl="0" w:tplc="F52A0640">
      <w:numFmt w:val="bullet"/>
      <w:lvlText w:val="-"/>
      <w:lvlJc w:val="left"/>
      <w:pPr>
        <w:ind w:left="720" w:hanging="360"/>
      </w:pPr>
      <w:rPr>
        <w:rFonts w:ascii="Verdana" w:eastAsiaTheme="minorHAnsi" w:hAnsi="Verdana" w:cstheme="minorBidi" w:hint="default"/>
        <w:color w:val="auto"/>
        <w:sz w:val="1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5F2BEC"/>
    <w:multiLevelType w:val="hybridMultilevel"/>
    <w:tmpl w:val="510EFF94"/>
    <w:lvl w:ilvl="0" w:tplc="9260CF00">
      <w:start w:val="4"/>
      <w:numFmt w:val="bullet"/>
      <w:lvlText w:val="-"/>
      <w:lvlJc w:val="left"/>
      <w:pPr>
        <w:ind w:left="1571" w:hanging="360"/>
      </w:pPr>
      <w:rPr>
        <w:rFonts w:ascii="Calibri" w:eastAsia="Calibri" w:hAnsi="Calibri" w:cs="Calibri" w:hint="default"/>
      </w:rPr>
    </w:lvl>
    <w:lvl w:ilvl="1" w:tplc="04050003">
      <w:start w:val="1"/>
      <w:numFmt w:val="bullet"/>
      <w:lvlText w:val="o"/>
      <w:lvlJc w:val="left"/>
      <w:pPr>
        <w:ind w:left="2663" w:hanging="360"/>
      </w:pPr>
      <w:rPr>
        <w:rFonts w:ascii="Courier New" w:hAnsi="Courier New" w:cs="Courier New" w:hint="default"/>
      </w:rPr>
    </w:lvl>
    <w:lvl w:ilvl="2" w:tplc="04050005">
      <w:start w:val="1"/>
      <w:numFmt w:val="bullet"/>
      <w:lvlText w:val=""/>
      <w:lvlJc w:val="left"/>
      <w:pPr>
        <w:ind w:left="3383" w:hanging="360"/>
      </w:pPr>
      <w:rPr>
        <w:rFonts w:ascii="Wingdings" w:hAnsi="Wingdings" w:hint="default"/>
      </w:rPr>
    </w:lvl>
    <w:lvl w:ilvl="3" w:tplc="04050001" w:tentative="1">
      <w:start w:val="1"/>
      <w:numFmt w:val="bullet"/>
      <w:lvlText w:val=""/>
      <w:lvlJc w:val="left"/>
      <w:pPr>
        <w:ind w:left="4103" w:hanging="360"/>
      </w:pPr>
      <w:rPr>
        <w:rFonts w:ascii="Symbol" w:hAnsi="Symbol" w:hint="default"/>
      </w:rPr>
    </w:lvl>
    <w:lvl w:ilvl="4" w:tplc="04050003" w:tentative="1">
      <w:start w:val="1"/>
      <w:numFmt w:val="bullet"/>
      <w:lvlText w:val="o"/>
      <w:lvlJc w:val="left"/>
      <w:pPr>
        <w:ind w:left="4823" w:hanging="360"/>
      </w:pPr>
      <w:rPr>
        <w:rFonts w:ascii="Courier New" w:hAnsi="Courier New" w:cs="Courier New" w:hint="default"/>
      </w:rPr>
    </w:lvl>
    <w:lvl w:ilvl="5" w:tplc="04050005" w:tentative="1">
      <w:start w:val="1"/>
      <w:numFmt w:val="bullet"/>
      <w:lvlText w:val=""/>
      <w:lvlJc w:val="left"/>
      <w:pPr>
        <w:ind w:left="5543" w:hanging="360"/>
      </w:pPr>
      <w:rPr>
        <w:rFonts w:ascii="Wingdings" w:hAnsi="Wingdings" w:hint="default"/>
      </w:rPr>
    </w:lvl>
    <w:lvl w:ilvl="6" w:tplc="04050001" w:tentative="1">
      <w:start w:val="1"/>
      <w:numFmt w:val="bullet"/>
      <w:lvlText w:val=""/>
      <w:lvlJc w:val="left"/>
      <w:pPr>
        <w:ind w:left="6263" w:hanging="360"/>
      </w:pPr>
      <w:rPr>
        <w:rFonts w:ascii="Symbol" w:hAnsi="Symbol" w:hint="default"/>
      </w:rPr>
    </w:lvl>
    <w:lvl w:ilvl="7" w:tplc="04050003" w:tentative="1">
      <w:start w:val="1"/>
      <w:numFmt w:val="bullet"/>
      <w:lvlText w:val="o"/>
      <w:lvlJc w:val="left"/>
      <w:pPr>
        <w:ind w:left="6983" w:hanging="360"/>
      </w:pPr>
      <w:rPr>
        <w:rFonts w:ascii="Courier New" w:hAnsi="Courier New" w:cs="Courier New" w:hint="default"/>
      </w:rPr>
    </w:lvl>
    <w:lvl w:ilvl="8" w:tplc="04050005" w:tentative="1">
      <w:start w:val="1"/>
      <w:numFmt w:val="bullet"/>
      <w:lvlText w:val=""/>
      <w:lvlJc w:val="left"/>
      <w:pPr>
        <w:ind w:left="7703" w:hanging="360"/>
      </w:pPr>
      <w:rPr>
        <w:rFonts w:ascii="Wingdings" w:hAnsi="Wingdings"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84F6E4D"/>
    <w:multiLevelType w:val="hybridMultilevel"/>
    <w:tmpl w:val="9188AB92"/>
    <w:lvl w:ilvl="0" w:tplc="9260CF00">
      <w:start w:val="4"/>
      <w:numFmt w:val="bullet"/>
      <w:lvlText w:val="-"/>
      <w:lvlJc w:val="left"/>
      <w:pPr>
        <w:ind w:left="1571" w:hanging="360"/>
      </w:pPr>
      <w:rPr>
        <w:rFonts w:ascii="Calibri" w:eastAsia="Calibr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
    <w:nsid w:val="08D04273"/>
    <w:multiLevelType w:val="multilevel"/>
    <w:tmpl w:val="CC64CF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7D50468"/>
    <w:multiLevelType w:val="hybridMultilevel"/>
    <w:tmpl w:val="75B8A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A0A36E6"/>
    <w:multiLevelType w:val="hybridMultilevel"/>
    <w:tmpl w:val="8C28625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A9907CD"/>
    <w:multiLevelType w:val="hybridMultilevel"/>
    <w:tmpl w:val="E056E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DEF15FC"/>
    <w:multiLevelType w:val="hybridMultilevel"/>
    <w:tmpl w:val="184C9F54"/>
    <w:lvl w:ilvl="0" w:tplc="526C8032">
      <w:start w:val="1"/>
      <w:numFmt w:val="bullet"/>
      <w:lvlText w:val="‒"/>
      <w:lvlJc w:val="left"/>
      <w:pPr>
        <w:ind w:left="1353" w:hanging="360"/>
      </w:pPr>
      <w:rPr>
        <w:rFonts w:ascii="Verdana" w:hAnsi="Verdan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201049DC"/>
    <w:multiLevelType w:val="hybridMultilevel"/>
    <w:tmpl w:val="96DAC1F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nsid w:val="27C90D0E"/>
    <w:multiLevelType w:val="hybridMultilevel"/>
    <w:tmpl w:val="01D479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7D9675C"/>
    <w:multiLevelType w:val="multilevel"/>
    <w:tmpl w:val="00F8889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ACC7EAF"/>
    <w:multiLevelType w:val="multilevel"/>
    <w:tmpl w:val="7BAE450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BF76403"/>
    <w:multiLevelType w:val="multilevel"/>
    <w:tmpl w:val="0D34D660"/>
    <w:numStyleLink w:val="ListBulletmultilevel"/>
  </w:abstractNum>
  <w:abstractNum w:abstractNumId="15">
    <w:nsid w:val="2C8E7BE9"/>
    <w:multiLevelType w:val="hybridMultilevel"/>
    <w:tmpl w:val="FD9CF644"/>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nsid w:val="2FAB6A7E"/>
    <w:multiLevelType w:val="hybridMultilevel"/>
    <w:tmpl w:val="ED30EC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037778D"/>
    <w:multiLevelType w:val="hybridMultilevel"/>
    <w:tmpl w:val="C14AE7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4361D"/>
    <w:multiLevelType w:val="hybridMultilevel"/>
    <w:tmpl w:val="6B90EC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1AB17D6"/>
    <w:multiLevelType w:val="multilevel"/>
    <w:tmpl w:val="53F8BC52"/>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b w:val="0"/>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0">
    <w:nsid w:val="33E10DDD"/>
    <w:multiLevelType w:val="hybridMultilevel"/>
    <w:tmpl w:val="0ADAC7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8D57B81"/>
    <w:multiLevelType w:val="hybridMultilevel"/>
    <w:tmpl w:val="295640F4"/>
    <w:lvl w:ilvl="0" w:tplc="9634DED2">
      <w:start w:val="1"/>
      <w:numFmt w:val="upperLetter"/>
      <w:lvlText w:val="ČÁST %1"/>
      <w:lvlJc w:val="left"/>
      <w:pPr>
        <w:tabs>
          <w:tab w:val="num" w:pos="360"/>
        </w:tabs>
        <w:ind w:left="360" w:hanging="360"/>
      </w:pPr>
      <w:rPr>
        <w:rFonts w:ascii="Verdana" w:hAnsi="Verdana" w:cs="CD Fedra Book" w:hint="default"/>
        <w:b/>
        <w:bCs/>
        <w:i w:val="0"/>
        <w:iCs w:val="0"/>
        <w:caps/>
        <w:sz w:val="24"/>
        <w:szCs w:val="24"/>
      </w:rPr>
    </w:lvl>
    <w:lvl w:ilvl="1" w:tplc="D78CAA92">
      <w:start w:val="1"/>
      <w:numFmt w:val="bullet"/>
      <w:lvlText w:val="-"/>
      <w:lvlJc w:val="left"/>
      <w:pPr>
        <w:tabs>
          <w:tab w:val="num" w:pos="1440"/>
        </w:tabs>
        <w:ind w:left="1440" w:hanging="360"/>
      </w:pPr>
      <w:rPr>
        <w:rFonts w:ascii="Arial" w:hAnsi="Arial" w:hint="default"/>
        <w:b/>
        <w:i w:val="0"/>
        <w:caps/>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3B6D72BB"/>
    <w:multiLevelType w:val="hybridMultilevel"/>
    <w:tmpl w:val="878C8E18"/>
    <w:lvl w:ilvl="0" w:tplc="F52A0640">
      <w:numFmt w:val="bullet"/>
      <w:lvlText w:val="-"/>
      <w:lvlJc w:val="left"/>
      <w:pPr>
        <w:ind w:left="1344" w:hanging="360"/>
      </w:pPr>
      <w:rPr>
        <w:rFonts w:ascii="Verdana" w:eastAsiaTheme="minorHAnsi" w:hAnsi="Verdana" w:cstheme="minorBidi" w:hint="default"/>
        <w:color w:val="auto"/>
        <w:sz w:val="17"/>
      </w:rPr>
    </w:lvl>
    <w:lvl w:ilvl="1" w:tplc="04050003">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3">
    <w:nsid w:val="3CC87F45"/>
    <w:multiLevelType w:val="hybridMultilevel"/>
    <w:tmpl w:val="8EE0AE8A"/>
    <w:lvl w:ilvl="0" w:tplc="239ED702">
      <w:numFmt w:val="bullet"/>
      <w:lvlText w:val="-"/>
      <w:lvlJc w:val="left"/>
      <w:pPr>
        <w:ind w:left="720" w:hanging="360"/>
      </w:pPr>
      <w:rPr>
        <w:rFonts w:ascii="CD Fedra Book" w:eastAsia="Times New Roman" w:hAnsi="CD Fedra Book" w:cs="CD Fedra Boo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20F6CE5"/>
    <w:multiLevelType w:val="multilevel"/>
    <w:tmpl w:val="7BAE450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13E74FC"/>
    <w:multiLevelType w:val="multilevel"/>
    <w:tmpl w:val="BEE87F2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5DA70EDB"/>
    <w:multiLevelType w:val="hybridMultilevel"/>
    <w:tmpl w:val="C0203178"/>
    <w:lvl w:ilvl="0" w:tplc="F22E57EE">
      <w:start w:val="555"/>
      <w:numFmt w:val="bullet"/>
      <w:lvlText w:val=""/>
      <w:lvlJc w:val="left"/>
      <w:pPr>
        <w:ind w:left="1406" w:hanging="555"/>
      </w:pPr>
      <w:rPr>
        <w:rFonts w:ascii="Symbol" w:eastAsiaTheme="minorHAnsi" w:hAnsi="Symbol" w:cstheme="minorBid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7">
    <w:nsid w:val="60E460CC"/>
    <w:multiLevelType w:val="hybridMultilevel"/>
    <w:tmpl w:val="198C74BA"/>
    <w:lvl w:ilvl="0" w:tplc="C91CC70E">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8">
    <w:nsid w:val="66726D3E"/>
    <w:multiLevelType w:val="multilevel"/>
    <w:tmpl w:val="50F0981E"/>
    <w:lvl w:ilvl="0">
      <w:start w:val="1"/>
      <w:numFmt w:val="bullet"/>
      <w:lvlText w:val="‒"/>
      <w:lvlJc w:val="left"/>
      <w:pPr>
        <w:ind w:left="720" w:hanging="360"/>
      </w:pPr>
      <w:rPr>
        <w:rFonts w:ascii="Verdana" w:hAnsi="Verdana"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74070991"/>
    <w:multiLevelType w:val="multilevel"/>
    <w:tmpl w:val="CABE99FC"/>
    <w:numStyleLink w:val="ListNumbermultilevel"/>
  </w:abstractNum>
  <w:abstractNum w:abstractNumId="30">
    <w:nsid w:val="7D0D2C8F"/>
    <w:multiLevelType w:val="hybridMultilevel"/>
    <w:tmpl w:val="4CEE99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D3E19E3"/>
    <w:multiLevelType w:val="hybridMultilevel"/>
    <w:tmpl w:val="9B0E01C6"/>
    <w:lvl w:ilvl="0" w:tplc="526C8032">
      <w:start w:val="1"/>
      <w:numFmt w:val="bullet"/>
      <w:lvlText w:val="‒"/>
      <w:lvlJc w:val="left"/>
      <w:pPr>
        <w:ind w:left="1287" w:hanging="360"/>
      </w:pPr>
      <w:rPr>
        <w:rFonts w:ascii="Verdana" w:hAnsi="Verdan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7"/>
  </w:num>
  <w:num w:numId="2">
    <w:abstractNumId w:val="2"/>
  </w:num>
  <w:num w:numId="3">
    <w:abstractNumId w:val="14"/>
  </w:num>
  <w:num w:numId="4">
    <w:abstractNumId w:val="29"/>
  </w:num>
  <w:num w:numId="5">
    <w:abstractNumId w:val="10"/>
  </w:num>
  <w:num w:numId="6">
    <w:abstractNumId w:val="26"/>
  </w:num>
  <w:num w:numId="7">
    <w:abstractNumId w:val="6"/>
  </w:num>
  <w:num w:numId="8">
    <w:abstractNumId w:val="30"/>
  </w:num>
  <w:num w:numId="9">
    <w:abstractNumId w:val="11"/>
  </w:num>
  <w:num w:numId="10">
    <w:abstractNumId w:val="20"/>
  </w:num>
  <w:num w:numId="11">
    <w:abstractNumId w:val="8"/>
  </w:num>
  <w:num w:numId="12">
    <w:abstractNumId w:val="5"/>
  </w:num>
  <w:num w:numId="13">
    <w:abstractNumId w:val="18"/>
  </w:num>
  <w:num w:numId="14">
    <w:abstractNumId w:val="1"/>
  </w:num>
  <w:num w:numId="15">
    <w:abstractNumId w:val="15"/>
  </w:num>
  <w:num w:numId="16">
    <w:abstractNumId w:val="3"/>
  </w:num>
  <w:num w:numId="17">
    <w:abstractNumId w:val="17"/>
  </w:num>
  <w:num w:numId="18">
    <w:abstractNumId w:val="0"/>
  </w:num>
  <w:num w:numId="19">
    <w:abstractNumId w:val="16"/>
  </w:num>
  <w:num w:numId="20">
    <w:abstractNumId w:val="22"/>
  </w:num>
  <w:num w:numId="21">
    <w:abstractNumId w:val="25"/>
  </w:num>
  <w:num w:numId="22">
    <w:abstractNumId w:val="12"/>
  </w:num>
  <w:num w:numId="23">
    <w:abstractNumId w:val="4"/>
  </w:num>
  <w:num w:numId="24">
    <w:abstractNumId w:val="13"/>
  </w:num>
  <w:num w:numId="25">
    <w:abstractNumId w:val="24"/>
  </w:num>
  <w:num w:numId="26">
    <w:abstractNumId w:val="28"/>
  </w:num>
  <w:num w:numId="27">
    <w:abstractNumId w:val="31"/>
  </w:num>
  <w:num w:numId="28">
    <w:abstractNumId w:val="27"/>
  </w:num>
  <w:num w:numId="29">
    <w:abstractNumId w:val="9"/>
  </w:num>
  <w:num w:numId="30">
    <w:abstractNumId w:val="19"/>
  </w:num>
  <w:num w:numId="31">
    <w:abstractNumId w:val="21"/>
  </w:num>
  <w:num w:numId="32">
    <w:abstractNumId w:val="2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adovan Kudělásek">
    <w15:presenceInfo w15:providerId="AD" w15:userId="S::Kudelasek@szdc.onmicrosoft.com::ba4a428d-4676-4bba-87a1-943010fe1942"/>
  </w15:person>
  <w15:person w15:author="Hůla Petr, Ing.">
    <w15:presenceInfo w15:providerId="AD" w15:userId="S-1-5-21-3656830906-3839017365-80349702-57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D48"/>
    <w:rsid w:val="00003DCA"/>
    <w:rsid w:val="00072C1E"/>
    <w:rsid w:val="00087D48"/>
    <w:rsid w:val="000A1160"/>
    <w:rsid w:val="000C0B07"/>
    <w:rsid w:val="000E23A7"/>
    <w:rsid w:val="000F5BEC"/>
    <w:rsid w:val="001024C6"/>
    <w:rsid w:val="0010693F"/>
    <w:rsid w:val="00114472"/>
    <w:rsid w:val="00134C3F"/>
    <w:rsid w:val="001364FA"/>
    <w:rsid w:val="001550BC"/>
    <w:rsid w:val="001605B9"/>
    <w:rsid w:val="00163129"/>
    <w:rsid w:val="00170EC5"/>
    <w:rsid w:val="001747C1"/>
    <w:rsid w:val="00184743"/>
    <w:rsid w:val="00207DF5"/>
    <w:rsid w:val="00220B7B"/>
    <w:rsid w:val="00222811"/>
    <w:rsid w:val="00237F27"/>
    <w:rsid w:val="002533A5"/>
    <w:rsid w:val="0026428A"/>
    <w:rsid w:val="00274C5B"/>
    <w:rsid w:val="00280E07"/>
    <w:rsid w:val="002A2C36"/>
    <w:rsid w:val="002A311D"/>
    <w:rsid w:val="002C169C"/>
    <w:rsid w:val="002C31BF"/>
    <w:rsid w:val="002D08B1"/>
    <w:rsid w:val="002E0CD7"/>
    <w:rsid w:val="0033688A"/>
    <w:rsid w:val="00341DCF"/>
    <w:rsid w:val="00342784"/>
    <w:rsid w:val="00357BC6"/>
    <w:rsid w:val="003805FD"/>
    <w:rsid w:val="00394EA5"/>
    <w:rsid w:val="003956C6"/>
    <w:rsid w:val="003A2D4B"/>
    <w:rsid w:val="003D0409"/>
    <w:rsid w:val="003D70D4"/>
    <w:rsid w:val="00441430"/>
    <w:rsid w:val="00450F07"/>
    <w:rsid w:val="00453CD3"/>
    <w:rsid w:val="00460660"/>
    <w:rsid w:val="00465FF9"/>
    <w:rsid w:val="00473A59"/>
    <w:rsid w:val="00474DD8"/>
    <w:rsid w:val="00477B63"/>
    <w:rsid w:val="00486107"/>
    <w:rsid w:val="00491827"/>
    <w:rsid w:val="004B348C"/>
    <w:rsid w:val="004B45C7"/>
    <w:rsid w:val="004C4399"/>
    <w:rsid w:val="004C5AF4"/>
    <w:rsid w:val="004C787C"/>
    <w:rsid w:val="004D2F42"/>
    <w:rsid w:val="004E143C"/>
    <w:rsid w:val="004E3A53"/>
    <w:rsid w:val="004F20BC"/>
    <w:rsid w:val="004F4B9B"/>
    <w:rsid w:val="004F69EA"/>
    <w:rsid w:val="00511AB9"/>
    <w:rsid w:val="00523EA7"/>
    <w:rsid w:val="00553375"/>
    <w:rsid w:val="00557C28"/>
    <w:rsid w:val="005736B7"/>
    <w:rsid w:val="00575E5A"/>
    <w:rsid w:val="005F1404"/>
    <w:rsid w:val="005F79D9"/>
    <w:rsid w:val="0061068E"/>
    <w:rsid w:val="00660AD3"/>
    <w:rsid w:val="00677B7F"/>
    <w:rsid w:val="00697AA3"/>
    <w:rsid w:val="006A5570"/>
    <w:rsid w:val="006A689C"/>
    <w:rsid w:val="006B3D79"/>
    <w:rsid w:val="006D7AFE"/>
    <w:rsid w:val="006E0578"/>
    <w:rsid w:val="006E314D"/>
    <w:rsid w:val="006E765C"/>
    <w:rsid w:val="006F5AF9"/>
    <w:rsid w:val="00710723"/>
    <w:rsid w:val="00723ED1"/>
    <w:rsid w:val="00737F1B"/>
    <w:rsid w:val="00743525"/>
    <w:rsid w:val="0076286B"/>
    <w:rsid w:val="00766846"/>
    <w:rsid w:val="0077673A"/>
    <w:rsid w:val="007846E1"/>
    <w:rsid w:val="007962D7"/>
    <w:rsid w:val="007A3CDA"/>
    <w:rsid w:val="007A5559"/>
    <w:rsid w:val="007B570C"/>
    <w:rsid w:val="007C589B"/>
    <w:rsid w:val="007D18D1"/>
    <w:rsid w:val="007E25D5"/>
    <w:rsid w:val="007E3B76"/>
    <w:rsid w:val="007E4A6E"/>
    <w:rsid w:val="007F56A7"/>
    <w:rsid w:val="00803331"/>
    <w:rsid w:val="008058A4"/>
    <w:rsid w:val="00807DD0"/>
    <w:rsid w:val="008270C9"/>
    <w:rsid w:val="008434C3"/>
    <w:rsid w:val="008659F3"/>
    <w:rsid w:val="00867336"/>
    <w:rsid w:val="008821BD"/>
    <w:rsid w:val="008854ED"/>
    <w:rsid w:val="00886D4B"/>
    <w:rsid w:val="00895406"/>
    <w:rsid w:val="008A3568"/>
    <w:rsid w:val="008C57A9"/>
    <w:rsid w:val="008D03B9"/>
    <w:rsid w:val="008F18D6"/>
    <w:rsid w:val="009037F2"/>
    <w:rsid w:val="00904780"/>
    <w:rsid w:val="00922385"/>
    <w:rsid w:val="009223DF"/>
    <w:rsid w:val="00923DE9"/>
    <w:rsid w:val="00936091"/>
    <w:rsid w:val="00940D8A"/>
    <w:rsid w:val="0094391A"/>
    <w:rsid w:val="00962258"/>
    <w:rsid w:val="009678B7"/>
    <w:rsid w:val="009833E1"/>
    <w:rsid w:val="00992D9C"/>
    <w:rsid w:val="00996CB8"/>
    <w:rsid w:val="009A1FBE"/>
    <w:rsid w:val="009B14A9"/>
    <w:rsid w:val="009B2E97"/>
    <w:rsid w:val="009E07F4"/>
    <w:rsid w:val="009F392E"/>
    <w:rsid w:val="00A6177B"/>
    <w:rsid w:val="00A66136"/>
    <w:rsid w:val="00A7233D"/>
    <w:rsid w:val="00A91F03"/>
    <w:rsid w:val="00AA4CBB"/>
    <w:rsid w:val="00AA65FA"/>
    <w:rsid w:val="00AA7351"/>
    <w:rsid w:val="00AD056F"/>
    <w:rsid w:val="00AD6731"/>
    <w:rsid w:val="00B15D0D"/>
    <w:rsid w:val="00B75EE1"/>
    <w:rsid w:val="00B77481"/>
    <w:rsid w:val="00B8518B"/>
    <w:rsid w:val="00BD21B4"/>
    <w:rsid w:val="00BD7E91"/>
    <w:rsid w:val="00C02D0A"/>
    <w:rsid w:val="00C03A6E"/>
    <w:rsid w:val="00C0714E"/>
    <w:rsid w:val="00C346A6"/>
    <w:rsid w:val="00C44F6A"/>
    <w:rsid w:val="00C47AE3"/>
    <w:rsid w:val="00CD1FC4"/>
    <w:rsid w:val="00CD5D65"/>
    <w:rsid w:val="00CE02C8"/>
    <w:rsid w:val="00D21061"/>
    <w:rsid w:val="00D4108E"/>
    <w:rsid w:val="00D6163D"/>
    <w:rsid w:val="00D715D1"/>
    <w:rsid w:val="00D73D46"/>
    <w:rsid w:val="00D831A3"/>
    <w:rsid w:val="00DA1963"/>
    <w:rsid w:val="00DB2954"/>
    <w:rsid w:val="00DC75F3"/>
    <w:rsid w:val="00DD46F3"/>
    <w:rsid w:val="00DE56F2"/>
    <w:rsid w:val="00DF116D"/>
    <w:rsid w:val="00E25FF5"/>
    <w:rsid w:val="00E33E15"/>
    <w:rsid w:val="00E36C4A"/>
    <w:rsid w:val="00E4267C"/>
    <w:rsid w:val="00E62D3E"/>
    <w:rsid w:val="00EB104F"/>
    <w:rsid w:val="00ED14BD"/>
    <w:rsid w:val="00F0533E"/>
    <w:rsid w:val="00F1048D"/>
    <w:rsid w:val="00F12DEC"/>
    <w:rsid w:val="00F1715C"/>
    <w:rsid w:val="00F21417"/>
    <w:rsid w:val="00F310F8"/>
    <w:rsid w:val="00F35939"/>
    <w:rsid w:val="00F4455C"/>
    <w:rsid w:val="00F45607"/>
    <w:rsid w:val="00F5509B"/>
    <w:rsid w:val="00F5558F"/>
    <w:rsid w:val="00F659EB"/>
    <w:rsid w:val="00F86BA6"/>
    <w:rsid w:val="00FC6389"/>
    <w:rsid w:val="00FE4B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76D79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1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3A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table" w:customStyle="1" w:styleId="Mkatabulky1">
    <w:name w:val="Mřížka tabulky1"/>
    <w:basedOn w:val="Normlntabulka"/>
    <w:next w:val="Mkatabulky"/>
    <w:rsid w:val="00087D4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A91F03"/>
    <w:rPr>
      <w:sz w:val="16"/>
      <w:szCs w:val="16"/>
    </w:rPr>
  </w:style>
  <w:style w:type="paragraph" w:styleId="Textkomente">
    <w:name w:val="annotation text"/>
    <w:basedOn w:val="Normln"/>
    <w:link w:val="TextkomenteChar"/>
    <w:uiPriority w:val="99"/>
    <w:semiHidden/>
    <w:unhideWhenUsed/>
    <w:rsid w:val="00A91F03"/>
    <w:pPr>
      <w:spacing w:line="240" w:lineRule="auto"/>
    </w:pPr>
    <w:rPr>
      <w:sz w:val="20"/>
      <w:szCs w:val="20"/>
    </w:rPr>
  </w:style>
  <w:style w:type="character" w:customStyle="1" w:styleId="TextkomenteChar">
    <w:name w:val="Text komentáře Char"/>
    <w:basedOn w:val="Standardnpsmoodstavce"/>
    <w:link w:val="Textkomente"/>
    <w:uiPriority w:val="99"/>
    <w:semiHidden/>
    <w:rsid w:val="00A91F03"/>
    <w:rPr>
      <w:sz w:val="20"/>
      <w:szCs w:val="20"/>
    </w:rPr>
  </w:style>
  <w:style w:type="paragraph" w:styleId="Pedmtkomente">
    <w:name w:val="annotation subject"/>
    <w:basedOn w:val="Textkomente"/>
    <w:next w:val="Textkomente"/>
    <w:link w:val="PedmtkomenteChar"/>
    <w:uiPriority w:val="99"/>
    <w:semiHidden/>
    <w:unhideWhenUsed/>
    <w:rsid w:val="00A91F03"/>
    <w:rPr>
      <w:b/>
      <w:bCs/>
    </w:rPr>
  </w:style>
  <w:style w:type="character" w:customStyle="1" w:styleId="PedmtkomenteChar">
    <w:name w:val="Předmět komentáře Char"/>
    <w:basedOn w:val="TextkomenteChar"/>
    <w:link w:val="Pedmtkomente"/>
    <w:uiPriority w:val="99"/>
    <w:semiHidden/>
    <w:rsid w:val="00A91F03"/>
    <w:rPr>
      <w:b/>
      <w:bCs/>
      <w:sz w:val="20"/>
      <w:szCs w:val="20"/>
    </w:rPr>
  </w:style>
  <w:style w:type="character" w:customStyle="1" w:styleId="OdstavecseseznamemChar">
    <w:name w:val="Odstavec se seznamem Char"/>
    <w:link w:val="Odstavecseseznamem"/>
    <w:uiPriority w:val="34"/>
    <w:locked/>
    <w:rsid w:val="00D715D1"/>
  </w:style>
  <w:style w:type="character" w:customStyle="1" w:styleId="apple-converted-space">
    <w:name w:val="apple-converted-space"/>
    <w:rsid w:val="00BD21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1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3A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table" w:customStyle="1" w:styleId="Mkatabulky1">
    <w:name w:val="Mřížka tabulky1"/>
    <w:basedOn w:val="Normlntabulka"/>
    <w:next w:val="Mkatabulky"/>
    <w:rsid w:val="00087D4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A91F03"/>
    <w:rPr>
      <w:sz w:val="16"/>
      <w:szCs w:val="16"/>
    </w:rPr>
  </w:style>
  <w:style w:type="paragraph" w:styleId="Textkomente">
    <w:name w:val="annotation text"/>
    <w:basedOn w:val="Normln"/>
    <w:link w:val="TextkomenteChar"/>
    <w:uiPriority w:val="99"/>
    <w:semiHidden/>
    <w:unhideWhenUsed/>
    <w:rsid w:val="00A91F03"/>
    <w:pPr>
      <w:spacing w:line="240" w:lineRule="auto"/>
    </w:pPr>
    <w:rPr>
      <w:sz w:val="20"/>
      <w:szCs w:val="20"/>
    </w:rPr>
  </w:style>
  <w:style w:type="character" w:customStyle="1" w:styleId="TextkomenteChar">
    <w:name w:val="Text komentáře Char"/>
    <w:basedOn w:val="Standardnpsmoodstavce"/>
    <w:link w:val="Textkomente"/>
    <w:uiPriority w:val="99"/>
    <w:semiHidden/>
    <w:rsid w:val="00A91F03"/>
    <w:rPr>
      <w:sz w:val="20"/>
      <w:szCs w:val="20"/>
    </w:rPr>
  </w:style>
  <w:style w:type="paragraph" w:styleId="Pedmtkomente">
    <w:name w:val="annotation subject"/>
    <w:basedOn w:val="Textkomente"/>
    <w:next w:val="Textkomente"/>
    <w:link w:val="PedmtkomenteChar"/>
    <w:uiPriority w:val="99"/>
    <w:semiHidden/>
    <w:unhideWhenUsed/>
    <w:rsid w:val="00A91F03"/>
    <w:rPr>
      <w:b/>
      <w:bCs/>
    </w:rPr>
  </w:style>
  <w:style w:type="character" w:customStyle="1" w:styleId="PedmtkomenteChar">
    <w:name w:val="Předmět komentáře Char"/>
    <w:basedOn w:val="TextkomenteChar"/>
    <w:link w:val="Pedmtkomente"/>
    <w:uiPriority w:val="99"/>
    <w:semiHidden/>
    <w:rsid w:val="00A91F03"/>
    <w:rPr>
      <w:b/>
      <w:bCs/>
      <w:sz w:val="20"/>
      <w:szCs w:val="20"/>
    </w:rPr>
  </w:style>
  <w:style w:type="character" w:customStyle="1" w:styleId="OdstavecseseznamemChar">
    <w:name w:val="Odstavec se seznamem Char"/>
    <w:link w:val="Odstavecseseznamem"/>
    <w:uiPriority w:val="34"/>
    <w:locked/>
    <w:rsid w:val="00D715D1"/>
  </w:style>
  <w:style w:type="character" w:customStyle="1" w:styleId="apple-converted-space">
    <w:name w:val="apple-converted-space"/>
    <w:rsid w:val="00BD2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35458">
      <w:bodyDiv w:val="1"/>
      <w:marLeft w:val="0"/>
      <w:marRight w:val="0"/>
      <w:marTop w:val="0"/>
      <w:marBottom w:val="0"/>
      <w:divBdr>
        <w:top w:val="none" w:sz="0" w:space="0" w:color="auto"/>
        <w:left w:val="none" w:sz="0" w:space="0" w:color="auto"/>
        <w:bottom w:val="none" w:sz="0" w:space="0" w:color="auto"/>
        <w:right w:val="none" w:sz="0" w:space="0" w:color="auto"/>
      </w:divBdr>
    </w:div>
    <w:div w:id="1693022370">
      <w:bodyDiv w:val="1"/>
      <w:marLeft w:val="0"/>
      <w:marRight w:val="0"/>
      <w:marTop w:val="0"/>
      <w:marBottom w:val="0"/>
      <w:divBdr>
        <w:top w:val="none" w:sz="0" w:space="0" w:color="auto"/>
        <w:left w:val="none" w:sz="0" w:space="0" w:color="auto"/>
        <w:bottom w:val="none" w:sz="0" w:space="0" w:color="auto"/>
        <w:right w:val="none" w:sz="0" w:space="0" w:color="auto"/>
      </w:divBdr>
    </w:div>
    <w:div w:id="1780175235">
      <w:bodyDiv w:val="1"/>
      <w:marLeft w:val="0"/>
      <w:marRight w:val="0"/>
      <w:marTop w:val="0"/>
      <w:marBottom w:val="0"/>
      <w:divBdr>
        <w:top w:val="none" w:sz="0" w:space="0" w:color="auto"/>
        <w:left w:val="none" w:sz="0" w:space="0" w:color="auto"/>
        <w:bottom w:val="none" w:sz="0" w:space="0" w:color="auto"/>
        <w:right w:val="none" w:sz="0" w:space="0" w:color="auto"/>
      </w:divBdr>
    </w:div>
    <w:div w:id="182658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firmaron.cz/media/images/modra.jpg" TargetMode="Externa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footer" Target="footer3.xml"/><Relationship Id="rId27" Type="http://schemas.microsoft.com/office/2011/relationships/commentsExtended" Target="commentsExtended.xml"/></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5D8A6E6F-3B84-43F6-9E43-8BAD5F944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4.xml><?xml version="1.0" encoding="utf-8"?>
<ds:datastoreItem xmlns:ds="http://schemas.openxmlformats.org/officeDocument/2006/customXml" ds:itemID="{AC7FFBE2-8631-4A91-8021-96AC2748B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13</TotalTime>
  <Pages>6</Pages>
  <Words>2037</Words>
  <Characters>12024</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Zachová Tereza, Ing.</cp:lastModifiedBy>
  <cp:revision>4</cp:revision>
  <cp:lastPrinted>2017-11-28T17:18:00Z</cp:lastPrinted>
  <dcterms:created xsi:type="dcterms:W3CDTF">2020-12-15T12:23:00Z</dcterms:created>
  <dcterms:modified xsi:type="dcterms:W3CDTF">2020-12-15T12:38:00Z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